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622A072" w14:textId="77777777" w:rsidR="00D478E0" w:rsidRPr="00F40992" w:rsidRDefault="00483F09">
      <w:pPr>
        <w:pStyle w:val="Kopfzeile"/>
        <w:tabs>
          <w:tab w:val="clear" w:pos="4536"/>
          <w:tab w:val="clear" w:pos="9072"/>
        </w:tabs>
        <w:spacing w:line="480" w:lineRule="exact"/>
      </w:pPr>
      <w:bookmarkStart w:id="0" w:name="_Hlk161911050"/>
      <w:bookmarkEnd w:id="0"/>
      <w:r w:rsidRPr="00F40992">
        <w:rPr>
          <w:b/>
          <w:bCs/>
          <w:sz w:val="48"/>
        </w:rPr>
        <w:t>Presseinformation</w:t>
      </w:r>
    </w:p>
    <w:p w14:paraId="7971F061" w14:textId="77777777" w:rsidR="00D478E0" w:rsidRPr="00F40992" w:rsidRDefault="00483F09">
      <w:pPr>
        <w:pStyle w:val="Kopfzeile"/>
        <w:tabs>
          <w:tab w:val="clear" w:pos="4536"/>
          <w:tab w:val="clear" w:pos="9072"/>
        </w:tabs>
        <w:spacing w:line="320" w:lineRule="exact"/>
        <w:rPr>
          <w:sz w:val="18"/>
          <w:szCs w:val="18"/>
        </w:rPr>
      </w:pPr>
      <w:r w:rsidRPr="00F40992">
        <w:rPr>
          <w:b/>
          <w:bCs/>
          <w:sz w:val="18"/>
          <w:szCs w:val="18"/>
        </w:rPr>
        <w:t>Leipfinger-Bader GmbH,</w:t>
      </w:r>
      <w:r w:rsidRPr="00F40992">
        <w:rPr>
          <w:sz w:val="18"/>
          <w:szCs w:val="18"/>
        </w:rPr>
        <w:t xml:space="preserve"> Ziegeleistraße 15, 84172 Vatersdorf</w:t>
      </w:r>
    </w:p>
    <w:p w14:paraId="231FB792" w14:textId="77777777" w:rsidR="00D478E0" w:rsidRPr="00F40992" w:rsidRDefault="00483F09">
      <w:pPr>
        <w:pStyle w:val="Kopfzeile"/>
        <w:tabs>
          <w:tab w:val="clear" w:pos="4536"/>
          <w:tab w:val="clear" w:pos="9072"/>
        </w:tabs>
        <w:spacing w:line="320" w:lineRule="exact"/>
        <w:rPr>
          <w:sz w:val="18"/>
          <w:szCs w:val="18"/>
        </w:rPr>
      </w:pPr>
      <w:r w:rsidRPr="00F40992">
        <w:rPr>
          <w:sz w:val="18"/>
          <w:szCs w:val="18"/>
        </w:rPr>
        <w:t>Abdruck honorarfrei. Belegexemplar und Rückfragen bitte an:</w:t>
      </w:r>
    </w:p>
    <w:p w14:paraId="12D2191C" w14:textId="4C456FE5" w:rsidR="00D478E0" w:rsidRPr="00F40992" w:rsidRDefault="00483F09">
      <w:pPr>
        <w:pStyle w:val="Kopfzeile"/>
        <w:tabs>
          <w:tab w:val="left" w:pos="708"/>
        </w:tabs>
        <w:spacing w:line="320" w:lineRule="exact"/>
        <w:rPr>
          <w:sz w:val="18"/>
          <w:szCs w:val="18"/>
        </w:rPr>
      </w:pPr>
      <w:r w:rsidRPr="00F40992">
        <w:rPr>
          <w:b/>
          <w:bCs/>
          <w:sz w:val="18"/>
          <w:szCs w:val="18"/>
        </w:rPr>
        <w:t>Kommunikation2B</w:t>
      </w:r>
      <w:r w:rsidRPr="00F40992">
        <w:rPr>
          <w:sz w:val="18"/>
          <w:szCs w:val="18"/>
        </w:rPr>
        <w:t xml:space="preserve">, </w:t>
      </w:r>
      <w:r w:rsidR="00AB2B23" w:rsidRPr="00AB2B23">
        <w:rPr>
          <w:sz w:val="18"/>
          <w:szCs w:val="18"/>
        </w:rPr>
        <w:t>Saarlandstr. 117, 44139 Dortmund</w:t>
      </w:r>
      <w:r w:rsidRPr="00F40992">
        <w:rPr>
          <w:sz w:val="18"/>
          <w:szCs w:val="18"/>
        </w:rPr>
        <w:t>, Fon: 0231/33049323</w:t>
      </w:r>
    </w:p>
    <w:p w14:paraId="2119FC13" w14:textId="77777777" w:rsidR="00D478E0" w:rsidRPr="00F40992" w:rsidRDefault="00D478E0">
      <w:pPr>
        <w:pStyle w:val="Kopfzeile"/>
        <w:tabs>
          <w:tab w:val="clear" w:pos="4536"/>
          <w:tab w:val="clear" w:pos="9072"/>
        </w:tabs>
        <w:spacing w:line="400" w:lineRule="exact"/>
        <w:rPr>
          <w:sz w:val="20"/>
        </w:rPr>
      </w:pPr>
    </w:p>
    <w:p w14:paraId="18E18208" w14:textId="77777777" w:rsidR="00E92524" w:rsidRPr="00F40992" w:rsidRDefault="00E92524">
      <w:pPr>
        <w:pStyle w:val="Kopfzeile"/>
        <w:tabs>
          <w:tab w:val="clear" w:pos="4536"/>
          <w:tab w:val="clear" w:pos="9072"/>
        </w:tabs>
        <w:spacing w:line="400" w:lineRule="exact"/>
        <w:rPr>
          <w:sz w:val="20"/>
        </w:rPr>
      </w:pPr>
    </w:p>
    <w:p w14:paraId="039A1E2C" w14:textId="77777777" w:rsidR="00E92524" w:rsidRPr="00F40992" w:rsidRDefault="00E92524">
      <w:pPr>
        <w:pStyle w:val="Kopfzeile"/>
        <w:tabs>
          <w:tab w:val="clear" w:pos="4536"/>
          <w:tab w:val="clear" w:pos="9072"/>
        </w:tabs>
        <w:spacing w:line="400" w:lineRule="exact"/>
        <w:rPr>
          <w:sz w:val="20"/>
        </w:rPr>
      </w:pPr>
    </w:p>
    <w:p w14:paraId="4EC5F261" w14:textId="77777777" w:rsidR="00E92524" w:rsidRPr="00F40992" w:rsidRDefault="00E92524">
      <w:pPr>
        <w:pStyle w:val="Kopfzeile"/>
        <w:tabs>
          <w:tab w:val="clear" w:pos="4536"/>
          <w:tab w:val="clear" w:pos="9072"/>
        </w:tabs>
        <w:spacing w:line="400" w:lineRule="exact"/>
        <w:rPr>
          <w:sz w:val="20"/>
        </w:rPr>
      </w:pPr>
    </w:p>
    <w:p w14:paraId="00E26739" w14:textId="27889ED1" w:rsidR="00E92524" w:rsidRPr="00F40992" w:rsidRDefault="006077CB" w:rsidP="008D6ED8">
      <w:pPr>
        <w:spacing w:line="400" w:lineRule="exact"/>
        <w:jc w:val="right"/>
      </w:pPr>
      <w:r>
        <w:rPr>
          <w:sz w:val="20"/>
        </w:rPr>
        <w:t>03</w:t>
      </w:r>
      <w:r w:rsidR="000B6AF7" w:rsidRPr="00F40992">
        <w:rPr>
          <w:sz w:val="20"/>
        </w:rPr>
        <w:t>/</w:t>
      </w:r>
      <w:r w:rsidR="00E92524" w:rsidRPr="00F40992">
        <w:rPr>
          <w:sz w:val="20"/>
        </w:rPr>
        <w:t>2</w:t>
      </w:r>
      <w:r w:rsidR="00340141" w:rsidRPr="00F40992">
        <w:rPr>
          <w:sz w:val="20"/>
        </w:rPr>
        <w:t>6</w:t>
      </w:r>
      <w:r w:rsidR="00994A4D" w:rsidRPr="00F40992">
        <w:rPr>
          <w:sz w:val="20"/>
        </w:rPr>
        <w:t>-</w:t>
      </w:r>
      <w:r w:rsidR="00340141" w:rsidRPr="00F40992">
        <w:rPr>
          <w:sz w:val="20"/>
        </w:rPr>
        <w:t>03</w:t>
      </w:r>
    </w:p>
    <w:p w14:paraId="089E939B" w14:textId="77777777" w:rsidR="00E92524" w:rsidRPr="00F40992" w:rsidRDefault="00E92524" w:rsidP="00E92524">
      <w:pPr>
        <w:rPr>
          <w:b/>
          <w:bCs/>
          <w:sz w:val="40"/>
          <w:szCs w:val="40"/>
          <w:u w:val="single"/>
        </w:rPr>
      </w:pPr>
    </w:p>
    <w:p w14:paraId="469166FE" w14:textId="12817BA6" w:rsidR="00E92524" w:rsidRPr="00F40992" w:rsidRDefault="00FB0A01" w:rsidP="00E92524">
      <w:pPr>
        <w:rPr>
          <w:b/>
          <w:bCs/>
          <w:sz w:val="40"/>
          <w:szCs w:val="40"/>
        </w:rPr>
      </w:pPr>
      <w:r w:rsidRPr="00F40992">
        <w:rPr>
          <w:b/>
          <w:bCs/>
          <w:sz w:val="40"/>
          <w:szCs w:val="40"/>
        </w:rPr>
        <w:t>Keramikfassade für Inklusionssporthalle in Dresden</w:t>
      </w:r>
    </w:p>
    <w:p w14:paraId="75B83029" w14:textId="77777777" w:rsidR="00C25AB2" w:rsidRPr="00F40992" w:rsidRDefault="00C25AB2" w:rsidP="00E92524">
      <w:pPr>
        <w:rPr>
          <w:b/>
          <w:bCs/>
          <w:sz w:val="40"/>
          <w:szCs w:val="40"/>
        </w:rPr>
      </w:pPr>
    </w:p>
    <w:p w14:paraId="796073B8" w14:textId="77777777" w:rsidR="00DE3C76" w:rsidRPr="00F40992" w:rsidRDefault="00386DFB" w:rsidP="00E92524">
      <w:pPr>
        <w:jc w:val="both"/>
        <w:rPr>
          <w:sz w:val="28"/>
          <w:szCs w:val="28"/>
        </w:rPr>
      </w:pPr>
      <w:r w:rsidRPr="00F40992">
        <w:rPr>
          <w:sz w:val="28"/>
          <w:szCs w:val="28"/>
        </w:rPr>
        <w:t>Tonality</w:t>
      </w:r>
      <w:r w:rsidR="00DE3C76" w:rsidRPr="00F40992">
        <w:rPr>
          <w:sz w:val="28"/>
          <w:szCs w:val="28"/>
        </w:rPr>
        <w:t xml:space="preserve"> schafft l</w:t>
      </w:r>
      <w:r w:rsidRPr="00F40992">
        <w:rPr>
          <w:sz w:val="28"/>
          <w:szCs w:val="28"/>
        </w:rPr>
        <w:t xml:space="preserve">anglebige </w:t>
      </w:r>
    </w:p>
    <w:p w14:paraId="1A7BD653" w14:textId="249814BE" w:rsidR="00386DFB" w:rsidRPr="00F40992" w:rsidRDefault="00386DFB" w:rsidP="00E92524">
      <w:pPr>
        <w:jc w:val="both"/>
        <w:rPr>
          <w:sz w:val="28"/>
          <w:szCs w:val="28"/>
        </w:rPr>
      </w:pPr>
      <w:r w:rsidRPr="00F40992">
        <w:rPr>
          <w:sz w:val="28"/>
          <w:szCs w:val="28"/>
        </w:rPr>
        <w:t>Architektur für inspirierende Lernorte</w:t>
      </w:r>
    </w:p>
    <w:p w14:paraId="18E7886B" w14:textId="77777777" w:rsidR="00386DFB" w:rsidRPr="00F40992" w:rsidRDefault="00386DFB" w:rsidP="00E92524">
      <w:pPr>
        <w:jc w:val="both"/>
        <w:rPr>
          <w:sz w:val="28"/>
          <w:szCs w:val="28"/>
        </w:rPr>
      </w:pPr>
    </w:p>
    <w:p w14:paraId="53B7AAEF" w14:textId="4D32372F" w:rsidR="00B35153" w:rsidRPr="00F40992" w:rsidRDefault="001E355A" w:rsidP="00E92524">
      <w:pPr>
        <w:jc w:val="both"/>
        <w:rPr>
          <w:sz w:val="28"/>
          <w:szCs w:val="28"/>
        </w:rPr>
      </w:pPr>
      <w:r w:rsidRPr="00F40992">
        <w:rPr>
          <w:sz w:val="28"/>
          <w:szCs w:val="28"/>
        </w:rPr>
        <w:t xml:space="preserve"> </w:t>
      </w:r>
    </w:p>
    <w:p w14:paraId="2BDF34CF" w14:textId="1AFEB736" w:rsidR="007F5E5F" w:rsidRPr="00F40992" w:rsidRDefault="00195F29" w:rsidP="007F5E5F">
      <w:pPr>
        <w:spacing w:line="360" w:lineRule="auto"/>
        <w:jc w:val="both"/>
        <w:rPr>
          <w:b/>
          <w:bCs/>
          <w:sz w:val="24"/>
        </w:rPr>
      </w:pPr>
      <w:r w:rsidRPr="00F40992">
        <w:rPr>
          <w:b/>
          <w:bCs/>
          <w:sz w:val="24"/>
        </w:rPr>
        <w:t>Dank der Tonality-Keramikfassade setzt d</w:t>
      </w:r>
      <w:r w:rsidR="00D95ACC" w:rsidRPr="00F40992">
        <w:rPr>
          <w:b/>
          <w:bCs/>
          <w:sz w:val="24"/>
        </w:rPr>
        <w:t xml:space="preserve">ie neue Sporthalle der Albert-Schweitzer-Schule in Dresden ein architektonisches </w:t>
      </w:r>
      <w:r w:rsidRPr="00F40992">
        <w:rPr>
          <w:b/>
          <w:bCs/>
          <w:sz w:val="24"/>
        </w:rPr>
        <w:t>Zeichen für kindgerechtes nachhaltiges Bauen</w:t>
      </w:r>
      <w:r w:rsidR="00D95ACC" w:rsidRPr="00F40992">
        <w:rPr>
          <w:b/>
          <w:bCs/>
          <w:sz w:val="24"/>
        </w:rPr>
        <w:t>. Die horizontal angeordneten Keramikelemente</w:t>
      </w:r>
      <w:r w:rsidR="00DE71EB" w:rsidRPr="00F40992">
        <w:rPr>
          <w:b/>
          <w:bCs/>
          <w:sz w:val="24"/>
        </w:rPr>
        <w:t xml:space="preserve"> </w:t>
      </w:r>
      <w:r w:rsidR="00D95ACC" w:rsidRPr="00F40992">
        <w:rPr>
          <w:b/>
          <w:bCs/>
          <w:sz w:val="24"/>
        </w:rPr>
        <w:t xml:space="preserve">greifen </w:t>
      </w:r>
      <w:r w:rsidR="007F5E5F" w:rsidRPr="00F40992">
        <w:rPr>
          <w:b/>
          <w:bCs/>
          <w:sz w:val="24"/>
        </w:rPr>
        <w:t>na</w:t>
      </w:r>
      <w:r w:rsidR="00DB05DD" w:rsidRPr="00F40992">
        <w:rPr>
          <w:b/>
          <w:bCs/>
          <w:sz w:val="24"/>
        </w:rPr>
        <w:t>t</w:t>
      </w:r>
      <w:r w:rsidR="007F5E5F" w:rsidRPr="00F40992">
        <w:rPr>
          <w:b/>
          <w:bCs/>
          <w:sz w:val="24"/>
        </w:rPr>
        <w:t xml:space="preserve">ürliche Grüntöne </w:t>
      </w:r>
      <w:r w:rsidR="00D95ACC" w:rsidRPr="00F40992">
        <w:rPr>
          <w:b/>
          <w:bCs/>
          <w:sz w:val="24"/>
        </w:rPr>
        <w:t xml:space="preserve">auf und </w:t>
      </w:r>
      <w:r w:rsidR="007F5E5F" w:rsidRPr="00F40992">
        <w:rPr>
          <w:b/>
          <w:bCs/>
          <w:sz w:val="24"/>
        </w:rPr>
        <w:t xml:space="preserve">erzeugen </w:t>
      </w:r>
      <w:r w:rsidR="00D95ACC" w:rsidRPr="00F40992">
        <w:rPr>
          <w:b/>
          <w:bCs/>
          <w:sz w:val="24"/>
        </w:rPr>
        <w:t xml:space="preserve">eine </w:t>
      </w:r>
      <w:r w:rsidR="008D03E4" w:rsidRPr="00F40992">
        <w:rPr>
          <w:b/>
          <w:bCs/>
          <w:sz w:val="24"/>
        </w:rPr>
        <w:t>einladende</w:t>
      </w:r>
      <w:r w:rsidR="00D95ACC" w:rsidRPr="00F40992">
        <w:rPr>
          <w:b/>
          <w:bCs/>
          <w:sz w:val="24"/>
        </w:rPr>
        <w:t xml:space="preserve">, </w:t>
      </w:r>
      <w:r w:rsidR="008D03E4" w:rsidRPr="00F40992">
        <w:rPr>
          <w:b/>
          <w:bCs/>
          <w:sz w:val="24"/>
        </w:rPr>
        <w:t xml:space="preserve">lernfördernde Umgebung </w:t>
      </w:r>
      <w:r w:rsidR="00D95ACC" w:rsidRPr="00F40992">
        <w:rPr>
          <w:b/>
          <w:bCs/>
          <w:sz w:val="24"/>
        </w:rPr>
        <w:t xml:space="preserve">für </w:t>
      </w:r>
      <w:r w:rsidR="007F5E5F" w:rsidRPr="00F40992">
        <w:rPr>
          <w:b/>
          <w:bCs/>
          <w:sz w:val="24"/>
        </w:rPr>
        <w:t>Kinder und Jugendliche mit besonderem Förderbedarf</w:t>
      </w:r>
      <w:r w:rsidR="00D95ACC" w:rsidRPr="00F40992">
        <w:rPr>
          <w:b/>
          <w:bCs/>
          <w:sz w:val="24"/>
        </w:rPr>
        <w:t xml:space="preserve">. </w:t>
      </w:r>
      <w:r w:rsidR="007F5E5F" w:rsidRPr="00F40992">
        <w:rPr>
          <w:b/>
          <w:bCs/>
          <w:sz w:val="24"/>
        </w:rPr>
        <w:t xml:space="preserve">Gleichzeitig erfüllt die </w:t>
      </w:r>
      <w:r w:rsidR="00D95ACC" w:rsidRPr="00F40992">
        <w:rPr>
          <w:b/>
          <w:bCs/>
          <w:sz w:val="24"/>
        </w:rPr>
        <w:t>Fassade</w:t>
      </w:r>
      <w:r w:rsidR="007F5E5F" w:rsidRPr="00F40992">
        <w:rPr>
          <w:b/>
          <w:bCs/>
          <w:sz w:val="24"/>
        </w:rPr>
        <w:t xml:space="preserve"> alle Anforderungen an den modernen Schulbau:</w:t>
      </w:r>
      <w:r w:rsidR="00D95ACC" w:rsidRPr="00F40992">
        <w:rPr>
          <w:b/>
          <w:bCs/>
          <w:sz w:val="24"/>
        </w:rPr>
        <w:t xml:space="preserve"> </w:t>
      </w:r>
      <w:r w:rsidR="007F5E5F" w:rsidRPr="00F40992">
        <w:rPr>
          <w:b/>
          <w:bCs/>
          <w:sz w:val="24"/>
        </w:rPr>
        <w:t xml:space="preserve">Sie ist wartungsfrei, ballwurfsicher, widerstandsfähig gegen Vandalismus und dauerhaft </w:t>
      </w:r>
      <w:r w:rsidR="004A6BBF" w:rsidRPr="00F40992">
        <w:rPr>
          <w:b/>
          <w:bCs/>
          <w:sz w:val="24"/>
        </w:rPr>
        <w:t>gepflegt</w:t>
      </w:r>
      <w:r w:rsidR="007F5E5F" w:rsidRPr="00F40992">
        <w:rPr>
          <w:b/>
          <w:bCs/>
          <w:sz w:val="24"/>
        </w:rPr>
        <w:t xml:space="preserve"> dank integriertem Graffitischutz. </w:t>
      </w:r>
      <w:r w:rsidR="00357C36" w:rsidRPr="00F40992">
        <w:rPr>
          <w:b/>
          <w:bCs/>
          <w:sz w:val="24"/>
        </w:rPr>
        <w:t xml:space="preserve">Die Montage der vorgehängten hinterlüfteten Fassade erfolgte zeitsparend mit nur zwei Haltepunkten – ganz ohne die sonst übliche Raster-Unterkonstruktion. </w:t>
      </w:r>
      <w:r w:rsidR="007F5E5F" w:rsidRPr="00F40992">
        <w:rPr>
          <w:b/>
          <w:bCs/>
          <w:sz w:val="24"/>
        </w:rPr>
        <w:t>Das Projekt zeigt, wie sich architektonischer Anspruch mit kommunalem Nutzwert verbinden lässt.</w:t>
      </w:r>
    </w:p>
    <w:p w14:paraId="34254C5C" w14:textId="77777777" w:rsidR="00D95ACC" w:rsidRPr="00F40992" w:rsidRDefault="00D95ACC" w:rsidP="00E73EC2">
      <w:pPr>
        <w:spacing w:line="360" w:lineRule="auto"/>
        <w:jc w:val="both"/>
        <w:rPr>
          <w:sz w:val="24"/>
        </w:rPr>
      </w:pPr>
    </w:p>
    <w:p w14:paraId="5187B888" w14:textId="7A92B5D4" w:rsidR="00207EE9" w:rsidRPr="00F40992" w:rsidRDefault="00117638" w:rsidP="00FF76DF">
      <w:pPr>
        <w:spacing w:line="360" w:lineRule="auto"/>
        <w:jc w:val="both"/>
        <w:rPr>
          <w:sz w:val="24"/>
        </w:rPr>
      </w:pPr>
      <w:r w:rsidRPr="00F40992">
        <w:rPr>
          <w:sz w:val="24"/>
        </w:rPr>
        <w:t xml:space="preserve">Die </w:t>
      </w:r>
      <w:r w:rsidR="00656310" w:rsidRPr="00F40992">
        <w:rPr>
          <w:sz w:val="24"/>
        </w:rPr>
        <w:t xml:space="preserve">sächsische </w:t>
      </w:r>
      <w:r w:rsidRPr="00F40992">
        <w:rPr>
          <w:sz w:val="24"/>
        </w:rPr>
        <w:t xml:space="preserve">Landeshauptstadt Dresden errichtete für die Albert-Schweitzer-Schule in Prohlis eine zeitgemäße Einfeld-Sporthalle mit </w:t>
      </w:r>
      <w:r w:rsidRPr="009102C2">
        <w:rPr>
          <w:sz w:val="24"/>
        </w:rPr>
        <w:t>angeschlossene</w:t>
      </w:r>
      <w:r w:rsidR="008C2300" w:rsidRPr="009102C2">
        <w:rPr>
          <w:sz w:val="24"/>
        </w:rPr>
        <w:t>m</w:t>
      </w:r>
      <w:r w:rsidRPr="009102C2">
        <w:rPr>
          <w:sz w:val="24"/>
        </w:rPr>
        <w:t xml:space="preserve"> </w:t>
      </w:r>
      <w:r w:rsidR="008C2300" w:rsidRPr="009102C2">
        <w:rPr>
          <w:sz w:val="24"/>
        </w:rPr>
        <w:t>Mehrzweckraum</w:t>
      </w:r>
      <w:r w:rsidRPr="009102C2">
        <w:rPr>
          <w:sz w:val="24"/>
        </w:rPr>
        <w:t>. Das neue Gebäude bietet nicht</w:t>
      </w:r>
      <w:r w:rsidRPr="00F40992">
        <w:rPr>
          <w:sz w:val="24"/>
        </w:rPr>
        <w:t xml:space="preserve"> nur </w:t>
      </w:r>
      <w:r w:rsidR="00656310" w:rsidRPr="00F40992">
        <w:rPr>
          <w:sz w:val="24"/>
        </w:rPr>
        <w:t xml:space="preserve">hervorragende </w:t>
      </w:r>
      <w:r w:rsidRPr="00F40992">
        <w:rPr>
          <w:sz w:val="24"/>
        </w:rPr>
        <w:t>Bedingungen für den Sportunterricht von Kindern und Jugendlichen mit besonderem Förderbedarf,</w:t>
      </w:r>
      <w:r w:rsidR="00656310" w:rsidRPr="00F40992">
        <w:rPr>
          <w:sz w:val="24"/>
        </w:rPr>
        <w:t xml:space="preserve"> </w:t>
      </w:r>
      <w:r w:rsidRPr="00F40992">
        <w:rPr>
          <w:sz w:val="24"/>
        </w:rPr>
        <w:t xml:space="preserve">sondern ist </w:t>
      </w:r>
      <w:r w:rsidR="00DE71EB" w:rsidRPr="00F40992">
        <w:rPr>
          <w:sz w:val="24"/>
        </w:rPr>
        <w:t xml:space="preserve">auch </w:t>
      </w:r>
      <w:r w:rsidRPr="00F40992">
        <w:rPr>
          <w:sz w:val="24"/>
        </w:rPr>
        <w:lastRenderedPageBreak/>
        <w:t xml:space="preserve">vielseitig nutzbar: </w:t>
      </w:r>
      <w:r w:rsidR="00FF76DF" w:rsidRPr="00F40992">
        <w:rPr>
          <w:sz w:val="24"/>
        </w:rPr>
        <w:t>Eine flexible Trennwand ermöglicht Einzel- und Gruppennutzung</w:t>
      </w:r>
      <w:r w:rsidR="008D03E4" w:rsidRPr="00F40992">
        <w:rPr>
          <w:sz w:val="24"/>
        </w:rPr>
        <w:t>. Mit großzügigem Foyer und offenem Zugang wird die Sporthalle zu einem lebendigen Ort der Begegnung – über den Schulalltag hinaus</w:t>
      </w:r>
      <w:r w:rsidR="00FF76DF" w:rsidRPr="00F40992">
        <w:rPr>
          <w:sz w:val="24"/>
        </w:rPr>
        <w:t xml:space="preserve">. </w:t>
      </w:r>
      <w:r w:rsidR="00A1575B" w:rsidRPr="00F40992">
        <w:rPr>
          <w:sz w:val="24"/>
        </w:rPr>
        <w:t>Das Tragwerk und die Haupträume wurden dabei in Holzbauweise realisiert, die Nebenbereiche in Massivkonstruktion. Vorgefertigte Beton- und Holzelemente ermöglichten einen effizienten Bauablauf und reduzierten Ressourcen- sowie CO</w:t>
      </w:r>
      <w:r w:rsidR="00A1575B" w:rsidRPr="00F40992">
        <w:rPr>
          <w:rFonts w:ascii="Cambria Math" w:hAnsi="Cambria Math" w:cs="Cambria Math"/>
          <w:sz w:val="24"/>
        </w:rPr>
        <w:t>₂</w:t>
      </w:r>
      <w:r w:rsidR="00A1575B" w:rsidRPr="00F40992">
        <w:rPr>
          <w:sz w:val="24"/>
        </w:rPr>
        <w:t xml:space="preserve">-Verbrauch. </w:t>
      </w:r>
      <w:r w:rsidR="00FF76DF" w:rsidRPr="00F40992">
        <w:rPr>
          <w:sz w:val="24"/>
        </w:rPr>
        <w:t>Insgesamt investierte die Stadt rund 7,4 Millionen Euro, davon rund 2,7 Millionen aus Fördermitteln des Freistaats Sachsen.</w:t>
      </w:r>
    </w:p>
    <w:p w14:paraId="4396F94B" w14:textId="77777777" w:rsidR="00E74579" w:rsidRPr="00F40992" w:rsidRDefault="00E74579" w:rsidP="00FF76DF">
      <w:pPr>
        <w:spacing w:line="360" w:lineRule="auto"/>
        <w:jc w:val="both"/>
        <w:rPr>
          <w:sz w:val="24"/>
        </w:rPr>
      </w:pPr>
    </w:p>
    <w:p w14:paraId="6D1BAB14" w14:textId="4FCD58E8" w:rsidR="005657CA" w:rsidRPr="00F40992" w:rsidRDefault="000D43C2" w:rsidP="005657CA">
      <w:pPr>
        <w:spacing w:line="360" w:lineRule="auto"/>
        <w:jc w:val="both"/>
        <w:rPr>
          <w:b/>
          <w:bCs/>
          <w:sz w:val="24"/>
        </w:rPr>
      </w:pPr>
      <w:r w:rsidRPr="00F40992">
        <w:rPr>
          <w:b/>
          <w:bCs/>
          <w:sz w:val="24"/>
        </w:rPr>
        <w:t>Robust im Schulalltag: Schutz vor Vandalismus und Graffiti</w:t>
      </w:r>
    </w:p>
    <w:p w14:paraId="60F127AE" w14:textId="3E643FD8" w:rsidR="00981F88" w:rsidRPr="00F40992" w:rsidRDefault="00981F88" w:rsidP="00FF76DF">
      <w:pPr>
        <w:spacing w:line="360" w:lineRule="auto"/>
        <w:jc w:val="both"/>
        <w:rPr>
          <w:sz w:val="24"/>
        </w:rPr>
      </w:pPr>
      <w:r w:rsidRPr="00F40992">
        <w:rPr>
          <w:sz w:val="24"/>
        </w:rPr>
        <w:t xml:space="preserve">Die Fassadenplanung erfolgte durch das Architekturbüro meyer-bassin und Partner freie architekten. Für kommunale Gebäude wie Schulen oder Sporthallen ist die Wahl eines widerstandsfähigen Fassadenmaterials besonders wichtig. </w:t>
      </w:r>
      <w:r w:rsidR="00195F29" w:rsidRPr="00F40992">
        <w:rPr>
          <w:sz w:val="24"/>
        </w:rPr>
        <w:t xml:space="preserve">Die </w:t>
      </w:r>
      <w:r w:rsidRPr="00F40992">
        <w:rPr>
          <w:sz w:val="24"/>
        </w:rPr>
        <w:t>Tonality-Keramik</w:t>
      </w:r>
      <w:r w:rsidR="00195F29" w:rsidRPr="00F40992">
        <w:rPr>
          <w:sz w:val="24"/>
        </w:rPr>
        <w:t xml:space="preserve">fassade schützt nicht nur </w:t>
      </w:r>
      <w:r w:rsidRPr="00F40992">
        <w:rPr>
          <w:sz w:val="24"/>
        </w:rPr>
        <w:t>vor Graffiti und</w:t>
      </w:r>
      <w:r w:rsidR="002F7D2B" w:rsidRPr="00F40992">
        <w:rPr>
          <w:sz w:val="24"/>
        </w:rPr>
        <w:t xml:space="preserve"> </w:t>
      </w:r>
      <w:r w:rsidRPr="00F40992">
        <w:rPr>
          <w:sz w:val="24"/>
        </w:rPr>
        <w:t>Vandalismus</w:t>
      </w:r>
      <w:r w:rsidR="002F7D2B" w:rsidRPr="00F40992">
        <w:rPr>
          <w:sz w:val="24"/>
        </w:rPr>
        <w:t>, sondern bleibt auch bei starker Beanspruchung dauerhaft ansprechend – ein echter Gewinn für kommunale Gebäude mit hoher Nutzung.</w:t>
      </w:r>
      <w:r w:rsidRPr="00F40992">
        <w:rPr>
          <w:sz w:val="24"/>
        </w:rPr>
        <w:t xml:space="preserve"> </w:t>
      </w:r>
      <w:r w:rsidR="002F7D2B" w:rsidRPr="00F40992">
        <w:rPr>
          <w:sz w:val="24"/>
        </w:rPr>
        <w:t xml:space="preserve">Während Faserzementflächen unter intensiver Nutzung häufig sichtbare Spuren wie Kratzer oder Farbveränderungen zeigen, bleibt </w:t>
      </w:r>
      <w:r w:rsidR="002F7D2B" w:rsidRPr="00F40992">
        <w:rPr>
          <w:rStyle w:val="Fett"/>
          <w:b w:val="0"/>
          <w:bCs w:val="0"/>
          <w:sz w:val="24"/>
        </w:rPr>
        <w:t>Tonality-Keramik</w:t>
      </w:r>
      <w:r w:rsidR="002F7D2B" w:rsidRPr="00F40992">
        <w:rPr>
          <w:sz w:val="24"/>
        </w:rPr>
        <w:t xml:space="preserve"> dauerhaft ansprechend – auch ohne Nachbearbeitung.</w:t>
      </w:r>
      <w:r w:rsidR="002F7D2B" w:rsidRPr="00F40992" w:rsidDel="002F7D2B">
        <w:rPr>
          <w:sz w:val="24"/>
        </w:rPr>
        <w:t xml:space="preserve"> </w:t>
      </w:r>
      <w:r w:rsidRPr="00F40992">
        <w:rPr>
          <w:sz w:val="24"/>
        </w:rPr>
        <w:t>Möglich machen dies die hohe Scherbendichte und das spezielle Herstellungsverfahren der Tonality-Keramik.</w:t>
      </w:r>
    </w:p>
    <w:p w14:paraId="69C3AFD5" w14:textId="77777777" w:rsidR="00D73ECC" w:rsidRPr="00F40992" w:rsidRDefault="00D73ECC" w:rsidP="00FF76DF">
      <w:pPr>
        <w:spacing w:line="360" w:lineRule="auto"/>
        <w:jc w:val="both"/>
        <w:rPr>
          <w:sz w:val="24"/>
        </w:rPr>
      </w:pPr>
    </w:p>
    <w:p w14:paraId="3BBAD99C" w14:textId="26F20B93" w:rsidR="00D73ECC" w:rsidRPr="00F40992" w:rsidRDefault="000D43C2" w:rsidP="00D73ECC">
      <w:pPr>
        <w:spacing w:line="360" w:lineRule="auto"/>
        <w:jc w:val="both"/>
        <w:rPr>
          <w:b/>
          <w:bCs/>
          <w:sz w:val="24"/>
        </w:rPr>
      </w:pPr>
      <w:r w:rsidRPr="00F40992">
        <w:rPr>
          <w:b/>
          <w:bCs/>
          <w:sz w:val="24"/>
        </w:rPr>
        <w:t>Langfristig gepflegte Fassade ohne Wartungsaufwand</w:t>
      </w:r>
      <w:r w:rsidR="00D73ECC" w:rsidRPr="00F40992">
        <w:rPr>
          <w:b/>
          <w:bCs/>
          <w:sz w:val="24"/>
        </w:rPr>
        <w:t xml:space="preserve"> – ein Leben lang</w:t>
      </w:r>
    </w:p>
    <w:p w14:paraId="0A3B0C4B" w14:textId="3424B4E6" w:rsidR="00D73ECC" w:rsidRPr="00F40992" w:rsidRDefault="00D73ECC" w:rsidP="00D73ECC">
      <w:pPr>
        <w:spacing w:line="360" w:lineRule="auto"/>
        <w:jc w:val="both"/>
        <w:rPr>
          <w:sz w:val="24"/>
        </w:rPr>
      </w:pPr>
      <w:r w:rsidRPr="00F40992">
        <w:rPr>
          <w:sz w:val="24"/>
        </w:rPr>
        <w:t xml:space="preserve">Im Schulbau ist Graffitischutz ein zentrales </w:t>
      </w:r>
      <w:r w:rsidR="008D03E4" w:rsidRPr="00F40992">
        <w:rPr>
          <w:sz w:val="24"/>
        </w:rPr>
        <w:t>Anliegen</w:t>
      </w:r>
      <w:r w:rsidRPr="00F40992">
        <w:rPr>
          <w:sz w:val="24"/>
        </w:rPr>
        <w:t xml:space="preserve">, da Fassaden häufig von Schmierereien betroffen sind. </w:t>
      </w:r>
      <w:r w:rsidR="002F7D2B" w:rsidRPr="00F40992">
        <w:rPr>
          <w:sz w:val="24"/>
        </w:rPr>
        <w:t xml:space="preserve">Die </w:t>
      </w:r>
      <w:r w:rsidRPr="00F40992">
        <w:rPr>
          <w:sz w:val="24"/>
        </w:rPr>
        <w:t xml:space="preserve">Tonality-Keramikfassaden </w:t>
      </w:r>
      <w:r w:rsidR="002F7D2B" w:rsidRPr="00F40992">
        <w:rPr>
          <w:sz w:val="24"/>
        </w:rPr>
        <w:t>macht Schluss mit aufwendiger Nachbearbeitung</w:t>
      </w:r>
      <w:r w:rsidRPr="00F40992">
        <w:rPr>
          <w:sz w:val="24"/>
        </w:rPr>
        <w:t xml:space="preserve">: Der </w:t>
      </w:r>
      <w:r w:rsidR="002F7D2B" w:rsidRPr="00F40992">
        <w:rPr>
          <w:sz w:val="24"/>
        </w:rPr>
        <w:t xml:space="preserve">integrierte </w:t>
      </w:r>
      <w:r w:rsidRPr="00F40992">
        <w:rPr>
          <w:sz w:val="24"/>
        </w:rPr>
        <w:t xml:space="preserve">Graffitischutz </w:t>
      </w:r>
      <w:r w:rsidR="002F7D2B" w:rsidRPr="00F40992">
        <w:rPr>
          <w:sz w:val="24"/>
        </w:rPr>
        <w:t>wird beim Brand dauerhaft in die Oberfläche eingebracht – ganz ohne Zusatzbeschichtung</w:t>
      </w:r>
      <w:r w:rsidRPr="00F40992">
        <w:rPr>
          <w:sz w:val="24"/>
        </w:rPr>
        <w:t xml:space="preserve">. </w:t>
      </w:r>
      <w:r w:rsidR="000D43C2" w:rsidRPr="00F40992">
        <w:rPr>
          <w:sz w:val="24"/>
        </w:rPr>
        <w:t xml:space="preserve">Anders als bei nachträglich </w:t>
      </w:r>
      <w:r w:rsidRPr="00F40992">
        <w:rPr>
          <w:sz w:val="24"/>
        </w:rPr>
        <w:t xml:space="preserve">aufgebrachten Schutzschichten, die regelmäßig erneuert werden müssen und zu Farbunterschieden führen können, </w:t>
      </w:r>
      <w:r w:rsidR="000D43C2" w:rsidRPr="00F40992">
        <w:rPr>
          <w:sz w:val="24"/>
        </w:rPr>
        <w:t xml:space="preserve">ist </w:t>
      </w:r>
      <w:r w:rsidRPr="00F40992">
        <w:rPr>
          <w:sz w:val="24"/>
        </w:rPr>
        <w:t xml:space="preserve">der Tonality-Graffitischutz </w:t>
      </w:r>
      <w:r w:rsidR="000D43C2" w:rsidRPr="00F40992">
        <w:rPr>
          <w:sz w:val="24"/>
        </w:rPr>
        <w:t xml:space="preserve">in der Oberfläche verankert – dauerhaft wirksam, farbstabil und wartungsfrei. </w:t>
      </w:r>
      <w:r w:rsidRPr="00F40992">
        <w:rPr>
          <w:sz w:val="24"/>
        </w:rPr>
        <w:t xml:space="preserve">Graffiti oder Filzstiftspuren lassen sich mit </w:t>
      </w:r>
      <w:r w:rsidRPr="00F40992">
        <w:rPr>
          <w:sz w:val="24"/>
        </w:rPr>
        <w:lastRenderedPageBreak/>
        <w:t xml:space="preserve">handelsüblichen Reinigungsmitteln einfach und rückstandslos entfernen, ohne die Oberfläche oder die Farbbrillanz der Keramik zu beeinträchtigen. Für Schulen bedeutet das: dauerhaft gepflegte, ansprechende Fassaden – ohne wiederkehrenden Wartungsaufwand und ohne optische Kompromisse. </w:t>
      </w:r>
    </w:p>
    <w:p w14:paraId="01CDE204" w14:textId="77777777" w:rsidR="00981F88" w:rsidRPr="00F40992" w:rsidRDefault="00981F88" w:rsidP="00FF76DF">
      <w:pPr>
        <w:spacing w:line="360" w:lineRule="auto"/>
        <w:jc w:val="both"/>
        <w:rPr>
          <w:sz w:val="24"/>
        </w:rPr>
      </w:pPr>
    </w:p>
    <w:p w14:paraId="61FE1913" w14:textId="7DDDF21B" w:rsidR="00FF76DF" w:rsidRPr="00F40992" w:rsidRDefault="000D43C2" w:rsidP="00FF76DF">
      <w:pPr>
        <w:spacing w:line="360" w:lineRule="auto"/>
        <w:jc w:val="both"/>
        <w:rPr>
          <w:b/>
          <w:bCs/>
          <w:sz w:val="24"/>
        </w:rPr>
      </w:pPr>
      <w:r w:rsidRPr="00F40992">
        <w:rPr>
          <w:b/>
          <w:bCs/>
          <w:sz w:val="24"/>
        </w:rPr>
        <w:t>Funktion trifft Design mit Farbvielfalt als Orientierungshilfe</w:t>
      </w:r>
    </w:p>
    <w:p w14:paraId="1555B86D" w14:textId="2CF61057" w:rsidR="00E45B6B" w:rsidRPr="00F40992" w:rsidRDefault="005657CA" w:rsidP="00E45B6B">
      <w:pPr>
        <w:spacing w:line="360" w:lineRule="auto"/>
        <w:jc w:val="both"/>
        <w:rPr>
          <w:sz w:val="24"/>
        </w:rPr>
      </w:pPr>
      <w:r w:rsidRPr="00F40992">
        <w:rPr>
          <w:sz w:val="24"/>
        </w:rPr>
        <w:t xml:space="preserve">Die Architekten wünschten sich </w:t>
      </w:r>
      <w:r w:rsidR="00E45B6B" w:rsidRPr="00F40992">
        <w:rPr>
          <w:sz w:val="24"/>
        </w:rPr>
        <w:t xml:space="preserve">für dieses besondere Projekt </w:t>
      </w:r>
      <w:r w:rsidRPr="00F40992">
        <w:rPr>
          <w:sz w:val="24"/>
        </w:rPr>
        <w:t xml:space="preserve">eine </w:t>
      </w:r>
      <w:r w:rsidR="00FF76DF" w:rsidRPr="00F40992">
        <w:rPr>
          <w:sz w:val="24"/>
        </w:rPr>
        <w:t>naturnahe Farbigkeit</w:t>
      </w:r>
      <w:r w:rsidRPr="00F40992">
        <w:rPr>
          <w:sz w:val="24"/>
        </w:rPr>
        <w:t xml:space="preserve">. </w:t>
      </w:r>
      <w:r w:rsidR="00FF76DF" w:rsidRPr="00F40992">
        <w:rPr>
          <w:sz w:val="24"/>
        </w:rPr>
        <w:t xml:space="preserve">Die Auswahl </w:t>
      </w:r>
      <w:r w:rsidRPr="00F40992">
        <w:rPr>
          <w:sz w:val="24"/>
        </w:rPr>
        <w:t xml:space="preserve">der Nuancen </w:t>
      </w:r>
      <w:r w:rsidR="00FF76DF" w:rsidRPr="00F40992">
        <w:rPr>
          <w:sz w:val="24"/>
        </w:rPr>
        <w:t xml:space="preserve">erfolgte zügig, da die </w:t>
      </w:r>
      <w:r w:rsidRPr="00F40992">
        <w:rPr>
          <w:sz w:val="24"/>
        </w:rPr>
        <w:t>Planer</w:t>
      </w:r>
      <w:r w:rsidR="00CC27CC" w:rsidRPr="00F40992">
        <w:rPr>
          <w:sz w:val="24"/>
        </w:rPr>
        <w:t xml:space="preserve"> bereits</w:t>
      </w:r>
      <w:r w:rsidR="00FF76DF" w:rsidRPr="00F40992">
        <w:rPr>
          <w:sz w:val="24"/>
        </w:rPr>
        <w:t xml:space="preserve"> in dem umfassenden </w:t>
      </w:r>
      <w:r w:rsidR="00207EE9" w:rsidRPr="00F40992">
        <w:rPr>
          <w:sz w:val="24"/>
        </w:rPr>
        <w:t>Tonality-</w:t>
      </w:r>
      <w:r w:rsidR="00FF76DF" w:rsidRPr="00F40992">
        <w:rPr>
          <w:sz w:val="24"/>
        </w:rPr>
        <w:t>Hauptkatalog ihre Favoriten entdeckten. Es lässt sich jedoch auch jede</w:t>
      </w:r>
      <w:r w:rsidR="00CC27CC" w:rsidRPr="00F40992">
        <w:rPr>
          <w:sz w:val="24"/>
        </w:rPr>
        <w:t>r</w:t>
      </w:r>
      <w:r w:rsidR="00FF76DF" w:rsidRPr="00F40992">
        <w:rPr>
          <w:sz w:val="24"/>
        </w:rPr>
        <w:t xml:space="preserve"> andere Farb</w:t>
      </w:r>
      <w:r w:rsidR="00CC27CC" w:rsidRPr="00F40992">
        <w:rPr>
          <w:sz w:val="24"/>
        </w:rPr>
        <w:t>ton</w:t>
      </w:r>
      <w:r w:rsidR="00FF76DF" w:rsidRPr="00F40992">
        <w:rPr>
          <w:sz w:val="24"/>
        </w:rPr>
        <w:t xml:space="preserve"> auf individuellen Wunsch realisieren. </w:t>
      </w:r>
      <w:r w:rsidR="002D0280" w:rsidRPr="00F40992">
        <w:rPr>
          <w:sz w:val="24"/>
        </w:rPr>
        <w:t xml:space="preserve">Möglich sind dabei Farbentwicklungen nach NCS in verschiedenen Glanzgraden von matt bis hochglänzend. </w:t>
      </w:r>
      <w:r w:rsidR="008871FA" w:rsidRPr="00F40992">
        <w:rPr>
          <w:sz w:val="24"/>
        </w:rPr>
        <w:t xml:space="preserve">Bereits über 50 verschiedene grüne Farbapplikationen hat Tonality bereits realisiert. </w:t>
      </w:r>
      <w:r w:rsidR="00FF76DF" w:rsidRPr="00F40992">
        <w:rPr>
          <w:sz w:val="24"/>
        </w:rPr>
        <w:t xml:space="preserve">Die Wahl fiel </w:t>
      </w:r>
      <w:r w:rsidR="008871FA" w:rsidRPr="00F40992">
        <w:rPr>
          <w:sz w:val="24"/>
        </w:rPr>
        <w:t xml:space="preserve">in Dresden </w:t>
      </w:r>
      <w:r w:rsidR="00FF76DF" w:rsidRPr="00F40992">
        <w:rPr>
          <w:sz w:val="24"/>
        </w:rPr>
        <w:t xml:space="preserve">auf vier verschiedene </w:t>
      </w:r>
      <w:r w:rsidR="00B70BE4" w:rsidRPr="00F40992">
        <w:rPr>
          <w:sz w:val="24"/>
        </w:rPr>
        <w:t xml:space="preserve">Grüntöne </w:t>
      </w:r>
      <w:r w:rsidR="00FF76DF" w:rsidRPr="00F40992">
        <w:rPr>
          <w:sz w:val="24"/>
        </w:rPr>
        <w:t>mit glatter, matter Oberfläche.</w:t>
      </w:r>
      <w:r w:rsidR="00B70BE4" w:rsidRPr="00F40992">
        <w:rPr>
          <w:sz w:val="24"/>
        </w:rPr>
        <w:t xml:space="preserve"> </w:t>
      </w:r>
      <w:r w:rsidR="00FF76DF" w:rsidRPr="00F40992">
        <w:rPr>
          <w:sz w:val="24"/>
        </w:rPr>
        <w:t xml:space="preserve">Herausforderung bei der Verlegung: Das vom Architekten vorher exakt definierte Farbraster musste eins zu eins umgesetzt werden. </w:t>
      </w:r>
      <w:r w:rsidR="005B0D91" w:rsidRPr="00F40992">
        <w:rPr>
          <w:sz w:val="24"/>
        </w:rPr>
        <w:t>Die horizontalen Linien der Keramik schaffen Ruhe, Struktur und eine angenehme Maßstäblichkeit – besonders im Kontext des kindgerechten Bauens. Sie wurden</w:t>
      </w:r>
      <w:r w:rsidR="00FF76DF" w:rsidRPr="00F40992">
        <w:rPr>
          <w:sz w:val="24"/>
        </w:rPr>
        <w:t xml:space="preserve"> in unterschiedlichen Farbabständen angeordnet, was der Fassade eine lebendige Optik verleiht. Wäre die Farbanordnung einem immer gleichen Ablauf gefolgt, hätte die Gefahr eine</w:t>
      </w:r>
      <w:r w:rsidR="008D03E4" w:rsidRPr="00F40992">
        <w:rPr>
          <w:sz w:val="24"/>
        </w:rPr>
        <w:t>s monotonen Erscheinungsbilds</w:t>
      </w:r>
      <w:r w:rsidR="00FF76DF" w:rsidRPr="00F40992">
        <w:rPr>
          <w:sz w:val="24"/>
        </w:rPr>
        <w:t xml:space="preserve"> bestanden. </w:t>
      </w:r>
      <w:r w:rsidR="002F7D2B" w:rsidRPr="00F40992">
        <w:rPr>
          <w:sz w:val="24"/>
        </w:rPr>
        <w:t>Die Tonality-Fassade bringt mit ihrer naturnahen Farbgestaltung nicht nur Lebendigkeit ins Quartier, sondern stärkt auch das nachhaltige Schulkonzept</w:t>
      </w:r>
      <w:r w:rsidR="00E45B6B" w:rsidRPr="00F40992">
        <w:rPr>
          <w:sz w:val="24"/>
        </w:rPr>
        <w:t xml:space="preserve">. Sie erleichtert die Orientierung, stärkt die Identifikation am Standort und macht die Sporthalle im Quartier gut erkennbar. Die unterschiedlichen Farbtöne </w:t>
      </w:r>
      <w:r w:rsidR="008D03E4" w:rsidRPr="00F40992">
        <w:rPr>
          <w:sz w:val="24"/>
        </w:rPr>
        <w:t>und die farbenfrohe Gestaltung machen Vielfal</w:t>
      </w:r>
      <w:r w:rsidR="00340039" w:rsidRPr="00F40992">
        <w:rPr>
          <w:sz w:val="24"/>
        </w:rPr>
        <w:t>t</w:t>
      </w:r>
      <w:r w:rsidR="008D03E4" w:rsidRPr="00F40992">
        <w:rPr>
          <w:sz w:val="24"/>
        </w:rPr>
        <w:t xml:space="preserve"> sichtbar – ein visuelles Zeichen für Offenheit, Inklusion und Gemeinschaft. </w:t>
      </w:r>
    </w:p>
    <w:p w14:paraId="1C2C805A" w14:textId="1490E173" w:rsidR="00D73ECC" w:rsidRPr="00F40992" w:rsidRDefault="00D73ECC" w:rsidP="00D73ECC">
      <w:pPr>
        <w:spacing w:line="360" w:lineRule="auto"/>
        <w:jc w:val="both"/>
        <w:rPr>
          <w:sz w:val="24"/>
        </w:rPr>
      </w:pPr>
    </w:p>
    <w:p w14:paraId="7244CB4B" w14:textId="77777777" w:rsidR="00D73ECC" w:rsidRPr="00F40992" w:rsidRDefault="00D73ECC" w:rsidP="00D73ECC">
      <w:pPr>
        <w:spacing w:line="360" w:lineRule="auto"/>
        <w:jc w:val="both"/>
        <w:rPr>
          <w:b/>
          <w:bCs/>
          <w:sz w:val="24"/>
        </w:rPr>
      </w:pPr>
      <w:r w:rsidRPr="00F40992">
        <w:rPr>
          <w:b/>
          <w:bCs/>
          <w:sz w:val="24"/>
        </w:rPr>
        <w:t>Effizient geplant und schnell montiert</w:t>
      </w:r>
    </w:p>
    <w:p w14:paraId="4EA63418" w14:textId="7659C58D" w:rsidR="008C2A50" w:rsidRPr="00F40992" w:rsidRDefault="008C2A50" w:rsidP="00D73ECC">
      <w:pPr>
        <w:spacing w:line="360" w:lineRule="auto"/>
        <w:jc w:val="both"/>
        <w:rPr>
          <w:b/>
          <w:bCs/>
        </w:rPr>
      </w:pPr>
      <w:r w:rsidRPr="00F40992">
        <w:rPr>
          <w:sz w:val="24"/>
        </w:rPr>
        <w:t xml:space="preserve">Für die rund 400 Quadratmeter große Fassade kam das Tonality Basisagraffensystem (BAS) für die 26 Millimeter starke Keramik zum </w:t>
      </w:r>
      <w:r w:rsidRPr="00F40992">
        <w:rPr>
          <w:sz w:val="24"/>
        </w:rPr>
        <w:lastRenderedPageBreak/>
        <w:t xml:space="preserve">Einsatz. Die werkseitig zugeschnittenen Platten wurden mit nur zwei Haltepunkten montiert. Das ermöglichte eine zügige Umsetzung ohne klassische Unterkonstruktion im Raster. </w:t>
      </w:r>
      <w:r w:rsidR="00F84C8F" w:rsidRPr="00F40992">
        <w:rPr>
          <w:rStyle w:val="Fett"/>
          <w:b w:val="0"/>
          <w:bCs w:val="0"/>
          <w:sz w:val="24"/>
        </w:rPr>
        <w:t>Das Tonality-System</w:t>
      </w:r>
      <w:r w:rsidR="00F84C8F" w:rsidRPr="00F40992">
        <w:rPr>
          <w:sz w:val="24"/>
        </w:rPr>
        <w:t xml:space="preserve"> erlaubt eine zeitsparende Montage mit nur zwei vertikal verlaufenden Aluminium-Haltepunkten – ganz ohne klassische Raster-Unterkonstruktion.</w:t>
      </w:r>
      <w:r w:rsidR="00F84C8F" w:rsidRPr="00F40992">
        <w:t xml:space="preserve"> </w:t>
      </w:r>
      <w:r w:rsidRPr="00F40992">
        <w:rPr>
          <w:sz w:val="24"/>
        </w:rPr>
        <w:t xml:space="preserve">Dabei rasten sie oben in spezielle Halterungen ein, während sie unten beweglich gelagert sind. So kann jede Platte spannungsfrei arbeiten und Temperaturdehnungen werden schadlos aufgenommen. </w:t>
      </w:r>
      <w:r w:rsidR="00140D8B" w:rsidRPr="00F40992">
        <w:rPr>
          <w:sz w:val="24"/>
        </w:rPr>
        <w:t xml:space="preserve">Die durchlaufende vertikale Fuge sorgt für ein einheitliches, lineares Fugenbild und ist zugleich Teil des Hinterlüftungssystems. </w:t>
      </w:r>
      <w:r w:rsidRPr="00F40992">
        <w:rPr>
          <w:sz w:val="24"/>
        </w:rPr>
        <w:t>Eine klassische Unterkonstruktion im festen Rastermaß ist bei diesem System nicht erforderlich</w:t>
      </w:r>
      <w:r w:rsidR="00F84C8F" w:rsidRPr="00F40992">
        <w:rPr>
          <w:sz w:val="24"/>
        </w:rPr>
        <w:t>. So wird wirtschaftliches Bauen deutlich erleichtert.</w:t>
      </w:r>
      <w:r w:rsidR="00437E1F" w:rsidRPr="00F40992">
        <w:rPr>
          <w:sz w:val="24"/>
        </w:rPr>
        <w:t xml:space="preserve"> </w:t>
      </w:r>
      <w:r w:rsidRPr="00F40992">
        <w:rPr>
          <w:sz w:val="24"/>
        </w:rPr>
        <w:t>Für Standardgebäude ohne besondere Anforderungen ist das 26er BAS-System daher eine effiziente und kostengünstige Lösung.</w:t>
      </w:r>
    </w:p>
    <w:p w14:paraId="6E4B1CA6" w14:textId="77777777" w:rsidR="00D73ECC" w:rsidRPr="00F40992" w:rsidRDefault="00D73ECC" w:rsidP="00117638">
      <w:pPr>
        <w:spacing w:line="360" w:lineRule="auto"/>
        <w:jc w:val="both"/>
        <w:rPr>
          <w:sz w:val="24"/>
        </w:rPr>
      </w:pPr>
    </w:p>
    <w:p w14:paraId="06461691" w14:textId="312F4D23" w:rsidR="00115CA2" w:rsidRPr="00F40992" w:rsidRDefault="00BF47F2" w:rsidP="00117638">
      <w:pPr>
        <w:spacing w:line="360" w:lineRule="auto"/>
        <w:jc w:val="both"/>
        <w:rPr>
          <w:sz w:val="24"/>
        </w:rPr>
      </w:pPr>
      <w:r w:rsidRPr="00F40992">
        <w:rPr>
          <w:sz w:val="24"/>
        </w:rPr>
        <w:t>Die Tonality-Fassade vereint gestalterische Freiheit, dauerhafte Sauberkeit und hohe Widerstandsfähigkeit. Damit ermöglicht sie Kommunen eine wirtschaftliche und nachhaltige Umsetzung ihrer Bauprojekte</w:t>
      </w:r>
      <w:r w:rsidR="003008C2" w:rsidRPr="00F40992">
        <w:rPr>
          <w:sz w:val="24"/>
        </w:rPr>
        <w:t xml:space="preserve"> mit klarem Fokus sowohl </w:t>
      </w:r>
      <w:r w:rsidR="00376383" w:rsidRPr="00F40992">
        <w:rPr>
          <w:sz w:val="24"/>
        </w:rPr>
        <w:t xml:space="preserve">auf </w:t>
      </w:r>
      <w:r w:rsidRPr="00F40992">
        <w:rPr>
          <w:sz w:val="24"/>
        </w:rPr>
        <w:t xml:space="preserve">Funktionalität </w:t>
      </w:r>
      <w:r w:rsidR="003008C2" w:rsidRPr="00F40992">
        <w:rPr>
          <w:sz w:val="24"/>
        </w:rPr>
        <w:t xml:space="preserve">als auch </w:t>
      </w:r>
      <w:r w:rsidRPr="00F40992">
        <w:rPr>
          <w:sz w:val="24"/>
        </w:rPr>
        <w:t>architektonische Qualität.</w:t>
      </w:r>
    </w:p>
    <w:p w14:paraId="0FE5BF6C" w14:textId="77777777" w:rsidR="00BF47F2" w:rsidRPr="00F40992" w:rsidRDefault="00BF47F2" w:rsidP="00117638">
      <w:pPr>
        <w:spacing w:line="360" w:lineRule="auto"/>
        <w:jc w:val="both"/>
        <w:rPr>
          <w:sz w:val="24"/>
        </w:rPr>
      </w:pPr>
    </w:p>
    <w:p w14:paraId="7E58188F" w14:textId="77777777" w:rsidR="002B364A" w:rsidRDefault="00115CA2" w:rsidP="002B364A">
      <w:pPr>
        <w:spacing w:line="360" w:lineRule="auto"/>
        <w:jc w:val="both"/>
        <w:rPr>
          <w:sz w:val="24"/>
        </w:rPr>
      </w:pPr>
      <w:r w:rsidRPr="00F40992">
        <w:rPr>
          <w:sz w:val="24"/>
        </w:rPr>
        <w:t xml:space="preserve">Interessierte erhalten weitere Informationen unter </w:t>
      </w:r>
      <w:hyperlink r:id="rId16" w:history="1">
        <w:r w:rsidRPr="00F40992">
          <w:rPr>
            <w:rStyle w:val="Hyperlink"/>
            <w:sz w:val="24"/>
          </w:rPr>
          <w:t>www.leipfinger-bader.de</w:t>
        </w:r>
      </w:hyperlink>
      <w:r w:rsidRPr="00F40992">
        <w:rPr>
          <w:sz w:val="24"/>
        </w:rPr>
        <w:t xml:space="preserve"> und </w:t>
      </w:r>
      <w:hyperlink r:id="rId17" w:history="1">
        <w:r w:rsidRPr="00F40992">
          <w:rPr>
            <w:rStyle w:val="Hyperlink"/>
            <w:sz w:val="24"/>
          </w:rPr>
          <w:t>www.tonality.de</w:t>
        </w:r>
      </w:hyperlink>
      <w:r w:rsidRPr="00F40992">
        <w:rPr>
          <w:sz w:val="24"/>
        </w:rPr>
        <w:t xml:space="preserve">. </w:t>
      </w:r>
    </w:p>
    <w:p w14:paraId="4B516750" w14:textId="77777777" w:rsidR="002B364A" w:rsidRDefault="00C41D25" w:rsidP="002B364A">
      <w:pPr>
        <w:spacing w:line="360" w:lineRule="auto"/>
        <w:jc w:val="right"/>
        <w:rPr>
          <w:sz w:val="24"/>
        </w:rPr>
      </w:pPr>
      <w:r w:rsidRPr="00F40992">
        <w:rPr>
          <w:sz w:val="24"/>
        </w:rPr>
        <w:t xml:space="preserve">ca. </w:t>
      </w:r>
      <w:r w:rsidR="00E74579" w:rsidRPr="00F40992">
        <w:rPr>
          <w:sz w:val="24"/>
        </w:rPr>
        <w:t>6</w:t>
      </w:r>
      <w:r w:rsidR="005619AC" w:rsidRPr="00F40992">
        <w:rPr>
          <w:sz w:val="24"/>
        </w:rPr>
        <w:t>.</w:t>
      </w:r>
      <w:r w:rsidR="00E74579" w:rsidRPr="00F40992">
        <w:rPr>
          <w:sz w:val="24"/>
        </w:rPr>
        <w:t>5</w:t>
      </w:r>
      <w:r w:rsidR="000F3414" w:rsidRPr="00F40992">
        <w:rPr>
          <w:sz w:val="24"/>
        </w:rPr>
        <w:t>00</w:t>
      </w:r>
      <w:r w:rsidR="00E92524" w:rsidRPr="00F40992">
        <w:rPr>
          <w:sz w:val="24"/>
        </w:rPr>
        <w:t xml:space="preserve"> Z</w:t>
      </w:r>
      <w:r w:rsidR="008B4776" w:rsidRPr="00F40992">
        <w:rPr>
          <w:sz w:val="24"/>
        </w:rPr>
        <w:t>e</w:t>
      </w:r>
      <w:r w:rsidR="00E92524" w:rsidRPr="00F40992">
        <w:rPr>
          <w:sz w:val="24"/>
        </w:rPr>
        <w:t>ichen</w:t>
      </w:r>
    </w:p>
    <w:p w14:paraId="3AB12CC7" w14:textId="77777777" w:rsidR="002B364A" w:rsidRDefault="002B364A">
      <w:pPr>
        <w:suppressAutoHyphens w:val="0"/>
        <w:rPr>
          <w:sz w:val="24"/>
        </w:rPr>
      </w:pPr>
      <w:r>
        <w:rPr>
          <w:sz w:val="24"/>
        </w:rPr>
        <w:br w:type="page"/>
      </w:r>
    </w:p>
    <w:p w14:paraId="72AFE7EE" w14:textId="0CF55456" w:rsidR="00415CB6" w:rsidRPr="002B364A" w:rsidRDefault="00415CB6" w:rsidP="002B364A">
      <w:pPr>
        <w:spacing w:line="360" w:lineRule="auto"/>
        <w:rPr>
          <w:sz w:val="24"/>
        </w:rPr>
      </w:pPr>
      <w:r w:rsidRPr="00F40992">
        <w:rPr>
          <w:b/>
          <w:bCs/>
          <w:sz w:val="24"/>
          <w:u w:val="single"/>
        </w:rPr>
        <w:lastRenderedPageBreak/>
        <w:t>Bautafel:</w:t>
      </w:r>
    </w:p>
    <w:p w14:paraId="6D1BCB36" w14:textId="763782EB" w:rsidR="00415CB6" w:rsidRPr="00F40992" w:rsidRDefault="00415CB6" w:rsidP="00415CB6">
      <w:pPr>
        <w:spacing w:line="360" w:lineRule="auto"/>
        <w:rPr>
          <w:sz w:val="24"/>
        </w:rPr>
      </w:pPr>
      <w:bookmarkStart w:id="1" w:name="_Hlk202786652"/>
      <w:r w:rsidRPr="00F40992">
        <w:rPr>
          <w:b/>
          <w:bCs/>
          <w:sz w:val="24"/>
        </w:rPr>
        <w:t xml:space="preserve">Bauvorhaben: </w:t>
      </w:r>
      <w:r w:rsidRPr="00F40992">
        <w:rPr>
          <w:sz w:val="24"/>
        </w:rPr>
        <w:t>Ersatzneubau der Sporthalle des Förderzentrums „Albert Schweitzer“, Schule mit dem Förderschwerpunkt Lernen, Georg-Palitzsch-Straße 42, Dresden-Prohlis</w:t>
      </w:r>
    </w:p>
    <w:p w14:paraId="7CE6EB26" w14:textId="68C704C3" w:rsidR="00CD064D" w:rsidRPr="00F40992" w:rsidRDefault="00CD064D" w:rsidP="00415CB6">
      <w:pPr>
        <w:spacing w:line="360" w:lineRule="auto"/>
        <w:rPr>
          <w:sz w:val="24"/>
        </w:rPr>
      </w:pPr>
      <w:r w:rsidRPr="00F40992">
        <w:rPr>
          <w:b/>
          <w:bCs/>
          <w:sz w:val="24"/>
        </w:rPr>
        <w:t>Bauherr</w:t>
      </w:r>
      <w:r w:rsidRPr="00F40992">
        <w:rPr>
          <w:sz w:val="24"/>
        </w:rPr>
        <w:t>: Landeshauptstadt Dresden, Dresden</w:t>
      </w:r>
    </w:p>
    <w:p w14:paraId="5E4FC702" w14:textId="77777777" w:rsidR="00415CB6" w:rsidRPr="00F40992" w:rsidRDefault="00415CB6" w:rsidP="00415CB6">
      <w:pPr>
        <w:spacing w:line="360" w:lineRule="auto"/>
        <w:rPr>
          <w:sz w:val="24"/>
        </w:rPr>
      </w:pPr>
      <w:r w:rsidRPr="00F40992">
        <w:rPr>
          <w:b/>
          <w:bCs/>
          <w:sz w:val="24"/>
        </w:rPr>
        <w:t xml:space="preserve">Architektur: </w:t>
      </w:r>
      <w:r w:rsidRPr="00F40992">
        <w:rPr>
          <w:sz w:val="24"/>
        </w:rPr>
        <w:t>meyer-bassin und Partner freie architekten bda PartGmbB, Dresden</w:t>
      </w:r>
    </w:p>
    <w:p w14:paraId="35928340" w14:textId="21C37921" w:rsidR="00415CB6" w:rsidRPr="00F40992" w:rsidRDefault="00415CB6" w:rsidP="00415CB6">
      <w:pPr>
        <w:spacing w:line="360" w:lineRule="auto"/>
        <w:rPr>
          <w:sz w:val="24"/>
        </w:rPr>
      </w:pPr>
      <w:r w:rsidRPr="00F40992">
        <w:rPr>
          <w:b/>
          <w:bCs/>
          <w:sz w:val="24"/>
        </w:rPr>
        <w:t>Fassadenbau</w:t>
      </w:r>
      <w:r w:rsidRPr="00F40992">
        <w:rPr>
          <w:sz w:val="24"/>
        </w:rPr>
        <w:t>: Weimert Bedachungen Döbeln GmbH, Döbeln</w:t>
      </w:r>
    </w:p>
    <w:p w14:paraId="0759B9B0" w14:textId="31EBFB46" w:rsidR="00415CB6" w:rsidRPr="00F40992" w:rsidRDefault="00415CB6" w:rsidP="00415CB6">
      <w:pPr>
        <w:spacing w:line="360" w:lineRule="auto"/>
        <w:rPr>
          <w:sz w:val="24"/>
        </w:rPr>
      </w:pPr>
      <w:r w:rsidRPr="00F40992">
        <w:rPr>
          <w:b/>
          <w:bCs/>
          <w:sz w:val="24"/>
        </w:rPr>
        <w:t xml:space="preserve">Fassade: </w:t>
      </w:r>
      <w:r w:rsidRPr="00F40992">
        <w:rPr>
          <w:sz w:val="24"/>
        </w:rPr>
        <w:t>Leipfinger-Bader, Vatersdorf (Tonality)</w:t>
      </w:r>
    </w:p>
    <w:p w14:paraId="1835450B" w14:textId="69E1A380" w:rsidR="00415CB6" w:rsidRPr="00F40992" w:rsidRDefault="00415CB6" w:rsidP="00415CB6">
      <w:pPr>
        <w:spacing w:line="360" w:lineRule="auto"/>
        <w:rPr>
          <w:sz w:val="24"/>
        </w:rPr>
      </w:pPr>
      <w:r w:rsidRPr="00F40992">
        <w:rPr>
          <w:b/>
          <w:bCs/>
          <w:sz w:val="24"/>
        </w:rPr>
        <w:t xml:space="preserve">Bauzeit gesamt: </w:t>
      </w:r>
      <w:r w:rsidRPr="00F40992">
        <w:rPr>
          <w:sz w:val="24"/>
        </w:rPr>
        <w:t>Frühjahr 2022 bis Anfang 2025</w:t>
      </w:r>
    </w:p>
    <w:p w14:paraId="7F153547" w14:textId="7957A712" w:rsidR="003530E4" w:rsidRPr="00F40992" w:rsidRDefault="00415CB6" w:rsidP="00E74579">
      <w:pPr>
        <w:spacing w:line="360" w:lineRule="auto"/>
        <w:jc w:val="both"/>
        <w:rPr>
          <w:sz w:val="24"/>
        </w:rPr>
      </w:pPr>
      <w:r w:rsidRPr="00F40992">
        <w:rPr>
          <w:b/>
          <w:bCs/>
          <w:sz w:val="24"/>
        </w:rPr>
        <w:t>Bauzeit Fassade</w:t>
      </w:r>
      <w:r w:rsidRPr="00F40992">
        <w:rPr>
          <w:sz w:val="24"/>
        </w:rPr>
        <w:t xml:space="preserve">: </w:t>
      </w:r>
      <w:r w:rsidR="002C6411" w:rsidRPr="00F40992">
        <w:rPr>
          <w:sz w:val="24"/>
        </w:rPr>
        <w:t>2023 bis 2024</w:t>
      </w:r>
      <w:bookmarkEnd w:id="1"/>
    </w:p>
    <w:p w14:paraId="6EFF652D" w14:textId="77777777" w:rsidR="003530E4" w:rsidRPr="00F40992" w:rsidRDefault="003530E4" w:rsidP="00117E28">
      <w:pPr>
        <w:spacing w:line="360" w:lineRule="auto"/>
        <w:rPr>
          <w:b/>
          <w:sz w:val="24"/>
          <w:u w:val="single"/>
        </w:rPr>
      </w:pPr>
    </w:p>
    <w:p w14:paraId="4F855243" w14:textId="5007B5C4" w:rsidR="00A6512B" w:rsidRPr="00F40992" w:rsidRDefault="00483F09" w:rsidP="00117E28">
      <w:pPr>
        <w:spacing w:line="360" w:lineRule="auto"/>
        <w:rPr>
          <w:b/>
          <w:sz w:val="24"/>
          <w:u w:val="single"/>
        </w:rPr>
      </w:pPr>
      <w:r w:rsidRPr="00F40992">
        <w:rPr>
          <w:b/>
          <w:sz w:val="24"/>
          <w:u w:val="single"/>
        </w:rPr>
        <w:t>Bildunterschriften</w:t>
      </w:r>
    </w:p>
    <w:p w14:paraId="1A6C05E2" w14:textId="40E6D718" w:rsidR="00ED4DA1" w:rsidRPr="00F40992" w:rsidRDefault="00F655AC" w:rsidP="00117E28">
      <w:pPr>
        <w:spacing w:line="360" w:lineRule="auto"/>
        <w:rPr>
          <w:bCs/>
          <w:i/>
          <w:iCs/>
          <w:sz w:val="24"/>
        </w:rPr>
      </w:pPr>
      <w:r w:rsidRPr="00F40992">
        <w:rPr>
          <w:bCs/>
          <w:i/>
          <w:iCs/>
          <w:sz w:val="24"/>
        </w:rPr>
        <w:t>(Bitte beachten Sie die unterschiedlichen Bildquellen)</w:t>
      </w:r>
    </w:p>
    <w:p w14:paraId="66BB469E" w14:textId="59BAEBA5" w:rsidR="00A6512B" w:rsidRPr="00F40992" w:rsidRDefault="00A6512B" w:rsidP="00117E28">
      <w:pPr>
        <w:spacing w:line="360" w:lineRule="auto"/>
        <w:rPr>
          <w:sz w:val="24"/>
        </w:rPr>
      </w:pPr>
      <w:r w:rsidRPr="00F40992">
        <w:rPr>
          <w:noProof/>
        </w:rPr>
        <w:drawing>
          <wp:inline distT="0" distB="0" distL="0" distR="0" wp14:anchorId="72EF0A74" wp14:editId="3BEDE163">
            <wp:extent cx="3514725" cy="2428875"/>
            <wp:effectExtent l="0" t="0" r="9525" b="9525"/>
            <wp:docPr id="136487904" name="Grafik 1" descr="Ein Bild, das draußen, Himmel, Baum,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87904" name="Grafik 1" descr="Ein Bild, das draußen, Himmel, Baum, Gebäude enthält.&#10;&#10;KI-generierte Inhalte können fehlerhaft sein."/>
                    <pic:cNvPicPr/>
                  </pic:nvPicPr>
                  <pic:blipFill>
                    <a:blip r:embed="rId18"/>
                    <a:stretch>
                      <a:fillRect/>
                    </a:stretch>
                  </pic:blipFill>
                  <pic:spPr>
                    <a:xfrm>
                      <a:off x="0" y="0"/>
                      <a:ext cx="3514725" cy="2428875"/>
                    </a:xfrm>
                    <a:prstGeom prst="rect">
                      <a:avLst/>
                    </a:prstGeom>
                  </pic:spPr>
                </pic:pic>
              </a:graphicData>
            </a:graphic>
          </wp:inline>
        </w:drawing>
      </w:r>
    </w:p>
    <w:p w14:paraId="75DAA93C" w14:textId="6431EB50" w:rsidR="00117E28" w:rsidRPr="00F40992" w:rsidRDefault="00C576F3" w:rsidP="00117E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F40992">
        <w:rPr>
          <w:b/>
          <w:sz w:val="24"/>
          <w:lang w:eastAsia="en-US"/>
        </w:rPr>
        <w:t>[</w:t>
      </w:r>
      <w:r w:rsidR="00117E28" w:rsidRPr="00F40992">
        <w:rPr>
          <w:b/>
          <w:sz w:val="24"/>
          <w:lang w:eastAsia="en-US"/>
        </w:rPr>
        <w:t>2</w:t>
      </w:r>
      <w:r w:rsidR="00340141" w:rsidRPr="00F40992">
        <w:rPr>
          <w:b/>
          <w:sz w:val="24"/>
          <w:lang w:eastAsia="en-US"/>
        </w:rPr>
        <w:t>6</w:t>
      </w:r>
      <w:r w:rsidR="004139DB" w:rsidRPr="00F40992">
        <w:rPr>
          <w:b/>
          <w:sz w:val="24"/>
          <w:lang w:eastAsia="en-US"/>
        </w:rPr>
        <w:t>-</w:t>
      </w:r>
      <w:r w:rsidR="00340141" w:rsidRPr="00F40992">
        <w:rPr>
          <w:b/>
          <w:sz w:val="24"/>
          <w:lang w:eastAsia="en-US"/>
        </w:rPr>
        <w:t>0</w:t>
      </w:r>
      <w:r w:rsidR="00A6512B" w:rsidRPr="00F40992">
        <w:rPr>
          <w:b/>
          <w:sz w:val="24"/>
          <w:lang w:eastAsia="en-US"/>
        </w:rPr>
        <w:t>3</w:t>
      </w:r>
      <w:r w:rsidR="004139DB" w:rsidRPr="00F40992">
        <w:rPr>
          <w:b/>
          <w:sz w:val="24"/>
          <w:lang w:eastAsia="en-US"/>
        </w:rPr>
        <w:t xml:space="preserve"> </w:t>
      </w:r>
      <w:r w:rsidR="00A6512B" w:rsidRPr="00F40992">
        <w:rPr>
          <w:b/>
          <w:sz w:val="24"/>
          <w:lang w:eastAsia="en-US"/>
        </w:rPr>
        <w:t>Sporthalle</w:t>
      </w:r>
      <w:r w:rsidR="00117E28" w:rsidRPr="00F40992">
        <w:rPr>
          <w:b/>
          <w:sz w:val="24"/>
          <w:lang w:eastAsia="en-US"/>
        </w:rPr>
        <w:t xml:space="preserve">] </w:t>
      </w:r>
    </w:p>
    <w:p w14:paraId="59D24A67" w14:textId="7A20B1B9" w:rsidR="0006366E" w:rsidRPr="00F40992" w:rsidRDefault="0006366E" w:rsidP="0006366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F40992">
        <w:rPr>
          <w:bCs/>
          <w:i/>
          <w:iCs/>
          <w:sz w:val="24"/>
          <w:lang w:eastAsia="en-US"/>
        </w:rPr>
        <w:t xml:space="preserve">Die neue Sporthalle der Albert-Schweitzer-Schule in Dresden-Prohlis: </w:t>
      </w:r>
      <w:r w:rsidR="007A1746" w:rsidRPr="00F40992">
        <w:rPr>
          <w:bCs/>
          <w:i/>
          <w:iCs/>
          <w:sz w:val="24"/>
          <w:lang w:eastAsia="en-US"/>
        </w:rPr>
        <w:t xml:space="preserve">Während das Tragwerk und die Haupträume in nachhaltiger Holzbauweise ausgeführt sind, wurden die Nebenbereiche als Massivkonstruktion realisiert. </w:t>
      </w:r>
    </w:p>
    <w:p w14:paraId="03F33D3D" w14:textId="32B168E8" w:rsidR="00305F89" w:rsidRPr="00F40992" w:rsidRDefault="00117E28" w:rsidP="00E7457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r w:rsidRPr="00F40992">
        <w:rPr>
          <w:bCs/>
          <w:sz w:val="24"/>
          <w:lang w:eastAsia="en-US"/>
        </w:rPr>
        <w:t xml:space="preserve">Foto: </w:t>
      </w:r>
      <w:r w:rsidR="00B00A21" w:rsidRPr="00F40992">
        <w:rPr>
          <w:sz w:val="24"/>
        </w:rPr>
        <w:t>Klemens Renner</w:t>
      </w:r>
    </w:p>
    <w:p w14:paraId="629A6C85" w14:textId="77777777" w:rsidR="00305F89" w:rsidRPr="00F40992" w:rsidRDefault="00305F89" w:rsidP="00652BCA">
      <w:pPr>
        <w:spacing w:line="360" w:lineRule="auto"/>
        <w:rPr>
          <w:bCs/>
          <w:sz w:val="24"/>
        </w:rPr>
      </w:pPr>
    </w:p>
    <w:p w14:paraId="621750D7" w14:textId="16D991EE" w:rsidR="00F02E50" w:rsidRPr="00F40992" w:rsidRDefault="00A6512B" w:rsidP="0022661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r w:rsidRPr="00F40992">
        <w:rPr>
          <w:noProof/>
        </w:rPr>
        <w:lastRenderedPageBreak/>
        <w:drawing>
          <wp:inline distT="0" distB="0" distL="0" distR="0" wp14:anchorId="6180775A" wp14:editId="60BB91E9">
            <wp:extent cx="3514725" cy="2428875"/>
            <wp:effectExtent l="0" t="0" r="9525" b="9525"/>
            <wp:docPr id="1505229282" name="Grafik 1" descr="Ein Bild, das draußen, Gras, Baum,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29282" name="Grafik 1" descr="Ein Bild, das draußen, Gras, Baum, Himmel enthält.&#10;&#10;KI-generierte Inhalte können fehlerhaft sein."/>
                    <pic:cNvPicPr/>
                  </pic:nvPicPr>
                  <pic:blipFill>
                    <a:blip r:embed="rId19"/>
                    <a:stretch>
                      <a:fillRect/>
                    </a:stretch>
                  </pic:blipFill>
                  <pic:spPr>
                    <a:xfrm>
                      <a:off x="0" y="0"/>
                      <a:ext cx="3514725" cy="2428875"/>
                    </a:xfrm>
                    <a:prstGeom prst="rect">
                      <a:avLst/>
                    </a:prstGeom>
                  </pic:spPr>
                </pic:pic>
              </a:graphicData>
            </a:graphic>
          </wp:inline>
        </w:drawing>
      </w:r>
    </w:p>
    <w:p w14:paraId="34850A0C" w14:textId="3C987507" w:rsidR="00A6512B" w:rsidRPr="00F40992" w:rsidRDefault="00A6512B" w:rsidP="00A6512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F40992">
        <w:rPr>
          <w:b/>
          <w:sz w:val="24"/>
          <w:lang w:eastAsia="en-US"/>
        </w:rPr>
        <w:t>[</w:t>
      </w:r>
      <w:r w:rsidR="00340141" w:rsidRPr="00F40992">
        <w:rPr>
          <w:b/>
          <w:sz w:val="24"/>
          <w:lang w:eastAsia="en-US"/>
        </w:rPr>
        <w:t>26-03</w:t>
      </w:r>
      <w:r w:rsidR="0012549F" w:rsidRPr="00F40992">
        <w:rPr>
          <w:b/>
          <w:sz w:val="24"/>
          <w:lang w:eastAsia="en-US"/>
        </w:rPr>
        <w:t xml:space="preserve"> Fassade</w:t>
      </w:r>
      <w:r w:rsidRPr="00F40992">
        <w:rPr>
          <w:b/>
          <w:sz w:val="24"/>
          <w:lang w:eastAsia="en-US"/>
        </w:rPr>
        <w:t xml:space="preserve">] </w:t>
      </w:r>
    </w:p>
    <w:p w14:paraId="1C53691B" w14:textId="69C7F81A" w:rsidR="00B57D01" w:rsidRPr="00F40992" w:rsidRDefault="0012549F" w:rsidP="007A174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F40992">
        <w:rPr>
          <w:bCs/>
          <w:i/>
          <w:iCs/>
          <w:sz w:val="24"/>
          <w:lang w:eastAsia="en-US"/>
        </w:rPr>
        <w:t>Die Tonality-Keramikfassade fügt sich harmonisch ins Schulumfeld ein. Architektur und Natur verschmelzen zu einem stimmigen Gesamtbild</w:t>
      </w:r>
      <w:r w:rsidRPr="00F40992">
        <w:rPr>
          <w:i/>
          <w:iCs/>
          <w:sz w:val="24"/>
        </w:rPr>
        <w:t xml:space="preserve">. </w:t>
      </w:r>
    </w:p>
    <w:p w14:paraId="04B1176C" w14:textId="77777777" w:rsidR="00A6512B" w:rsidRPr="00F40992" w:rsidRDefault="00A6512B" w:rsidP="00A6512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r w:rsidRPr="00F40992">
        <w:rPr>
          <w:bCs/>
          <w:sz w:val="24"/>
          <w:lang w:eastAsia="en-US"/>
        </w:rPr>
        <w:t xml:space="preserve">Foto: </w:t>
      </w:r>
      <w:r w:rsidRPr="00F40992">
        <w:rPr>
          <w:sz w:val="24"/>
        </w:rPr>
        <w:t>Klemens Renner</w:t>
      </w:r>
    </w:p>
    <w:p w14:paraId="05DC20B9" w14:textId="77777777" w:rsidR="00A6512B" w:rsidRPr="00F40992" w:rsidRDefault="00A6512B" w:rsidP="0022661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p>
    <w:p w14:paraId="5DBA9339" w14:textId="4F0E9B94" w:rsidR="00A6512B" w:rsidRPr="00F40992" w:rsidRDefault="00A6512B" w:rsidP="0022661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r w:rsidRPr="00F40992">
        <w:rPr>
          <w:noProof/>
        </w:rPr>
        <w:drawing>
          <wp:inline distT="0" distB="0" distL="0" distR="0" wp14:anchorId="09AF5485" wp14:editId="5F18A213">
            <wp:extent cx="3514725" cy="2428875"/>
            <wp:effectExtent l="0" t="0" r="9525" b="9525"/>
            <wp:docPr id="832265543" name="Grafik 1" descr="Ein Bild, das Gras, Pflanze, draußen, Blum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265543" name="Grafik 1" descr="Ein Bild, das Gras, Pflanze, draußen, Blume enthält.&#10;&#10;KI-generierte Inhalte können fehlerhaft sein."/>
                    <pic:cNvPicPr/>
                  </pic:nvPicPr>
                  <pic:blipFill>
                    <a:blip r:embed="rId20"/>
                    <a:stretch>
                      <a:fillRect/>
                    </a:stretch>
                  </pic:blipFill>
                  <pic:spPr>
                    <a:xfrm>
                      <a:off x="0" y="0"/>
                      <a:ext cx="3514725" cy="2428875"/>
                    </a:xfrm>
                    <a:prstGeom prst="rect">
                      <a:avLst/>
                    </a:prstGeom>
                  </pic:spPr>
                </pic:pic>
              </a:graphicData>
            </a:graphic>
          </wp:inline>
        </w:drawing>
      </w:r>
    </w:p>
    <w:p w14:paraId="669B8C7B" w14:textId="6B6C9744" w:rsidR="00A6512B" w:rsidRPr="00F40992" w:rsidRDefault="00A6512B" w:rsidP="00A6512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F40992">
        <w:rPr>
          <w:b/>
          <w:sz w:val="24"/>
          <w:lang w:eastAsia="en-US"/>
        </w:rPr>
        <w:t>[</w:t>
      </w:r>
      <w:r w:rsidR="00340141" w:rsidRPr="00F40992">
        <w:rPr>
          <w:b/>
          <w:sz w:val="24"/>
          <w:lang w:eastAsia="en-US"/>
        </w:rPr>
        <w:t xml:space="preserve">26-03 </w:t>
      </w:r>
      <w:r w:rsidR="0012549F" w:rsidRPr="00F40992">
        <w:rPr>
          <w:b/>
          <w:sz w:val="24"/>
          <w:lang w:eastAsia="en-US"/>
        </w:rPr>
        <w:t>Neubau</w:t>
      </w:r>
      <w:r w:rsidRPr="00F40992">
        <w:rPr>
          <w:b/>
          <w:sz w:val="24"/>
          <w:lang w:eastAsia="en-US"/>
        </w:rPr>
        <w:t xml:space="preserve">] </w:t>
      </w:r>
    </w:p>
    <w:p w14:paraId="54E07737" w14:textId="1E3DD3A0" w:rsidR="004F616F" w:rsidRPr="00F40992" w:rsidRDefault="0012549F" w:rsidP="004F61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F40992">
        <w:rPr>
          <w:i/>
          <w:iCs/>
          <w:sz w:val="24"/>
        </w:rPr>
        <w:t xml:space="preserve">Mit dem Neubau ist ein zentraler Treffpunkt für Sport, Begegnung und Lernen entstanden, der den Schulstandort nachhaltig aufwertet. </w:t>
      </w:r>
    </w:p>
    <w:p w14:paraId="7A313AB8" w14:textId="77777777" w:rsidR="00A6512B" w:rsidRPr="00F40992" w:rsidRDefault="00A6512B" w:rsidP="00A6512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r w:rsidRPr="00F40992">
        <w:rPr>
          <w:bCs/>
          <w:sz w:val="24"/>
          <w:lang w:eastAsia="en-US"/>
        </w:rPr>
        <w:t xml:space="preserve">Foto: </w:t>
      </w:r>
      <w:r w:rsidRPr="00F40992">
        <w:rPr>
          <w:sz w:val="24"/>
        </w:rPr>
        <w:t>Klemens Renner</w:t>
      </w:r>
    </w:p>
    <w:p w14:paraId="36FA4939" w14:textId="77777777" w:rsidR="00A6512B" w:rsidRPr="00F40992" w:rsidRDefault="00A6512B" w:rsidP="00A6512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p>
    <w:p w14:paraId="2098E585" w14:textId="7EC4D90E" w:rsidR="00A6512B" w:rsidRPr="00F40992" w:rsidRDefault="00DC2141" w:rsidP="00A6512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r w:rsidRPr="00F40992">
        <w:rPr>
          <w:noProof/>
        </w:rPr>
        <w:lastRenderedPageBreak/>
        <w:drawing>
          <wp:inline distT="0" distB="0" distL="0" distR="0" wp14:anchorId="60C7DA0E" wp14:editId="02CC9F10">
            <wp:extent cx="3514725" cy="2428875"/>
            <wp:effectExtent l="0" t="0" r="9525" b="9525"/>
            <wp:docPr id="1505753263" name="Grafik 1" descr="Ein Bild, das draußen, Baum, Himmel, Schattier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753263" name="Grafik 1" descr="Ein Bild, das draußen, Baum, Himmel, Schattierung enthält.&#10;&#10;KI-generierte Inhalte können fehlerhaft sein."/>
                    <pic:cNvPicPr/>
                  </pic:nvPicPr>
                  <pic:blipFill>
                    <a:blip r:embed="rId21"/>
                    <a:stretch>
                      <a:fillRect/>
                    </a:stretch>
                  </pic:blipFill>
                  <pic:spPr>
                    <a:xfrm>
                      <a:off x="0" y="0"/>
                      <a:ext cx="3514725" cy="2428875"/>
                    </a:xfrm>
                    <a:prstGeom prst="rect">
                      <a:avLst/>
                    </a:prstGeom>
                  </pic:spPr>
                </pic:pic>
              </a:graphicData>
            </a:graphic>
          </wp:inline>
        </w:drawing>
      </w:r>
    </w:p>
    <w:p w14:paraId="60F10C85" w14:textId="0B692F48" w:rsidR="00A6512B" w:rsidRPr="00F40992" w:rsidRDefault="00A6512B" w:rsidP="00A6512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F40992">
        <w:rPr>
          <w:b/>
          <w:sz w:val="24"/>
          <w:lang w:eastAsia="en-US"/>
        </w:rPr>
        <w:t>[</w:t>
      </w:r>
      <w:r w:rsidR="00340141" w:rsidRPr="00F40992">
        <w:rPr>
          <w:b/>
          <w:sz w:val="24"/>
          <w:lang w:eastAsia="en-US"/>
        </w:rPr>
        <w:t xml:space="preserve">26-03 </w:t>
      </w:r>
      <w:r w:rsidRPr="00F40992">
        <w:rPr>
          <w:b/>
          <w:sz w:val="24"/>
          <w:lang w:eastAsia="en-US"/>
        </w:rPr>
        <w:t xml:space="preserve">Eingang] </w:t>
      </w:r>
    </w:p>
    <w:p w14:paraId="52319836" w14:textId="68046C50" w:rsidR="0006366E" w:rsidRPr="00F40992" w:rsidRDefault="0006366E" w:rsidP="0006366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F40992">
        <w:rPr>
          <w:bCs/>
          <w:i/>
          <w:iCs/>
          <w:sz w:val="24"/>
          <w:lang w:eastAsia="en-US"/>
        </w:rPr>
        <w:t>Der Eingang der Sporthalle präsentiert sich offen und einladend</w:t>
      </w:r>
      <w:r w:rsidR="00780A36" w:rsidRPr="00F40992">
        <w:rPr>
          <w:bCs/>
          <w:i/>
          <w:iCs/>
          <w:sz w:val="24"/>
          <w:lang w:eastAsia="en-US"/>
        </w:rPr>
        <w:t>.</w:t>
      </w:r>
      <w:r w:rsidRPr="00F40992">
        <w:rPr>
          <w:bCs/>
          <w:i/>
          <w:iCs/>
          <w:sz w:val="24"/>
          <w:lang w:eastAsia="en-US"/>
        </w:rPr>
        <w:t xml:space="preserve"> </w:t>
      </w:r>
      <w:r w:rsidR="00780A36" w:rsidRPr="00F40992">
        <w:rPr>
          <w:bCs/>
          <w:i/>
          <w:iCs/>
          <w:sz w:val="24"/>
          <w:lang w:eastAsia="en-US"/>
        </w:rPr>
        <w:t>D</w:t>
      </w:r>
      <w:r w:rsidRPr="00F40992">
        <w:rPr>
          <w:bCs/>
          <w:i/>
          <w:iCs/>
          <w:sz w:val="24"/>
          <w:lang w:eastAsia="en-US"/>
        </w:rPr>
        <w:t xml:space="preserve">ie Keramikelemente und das helle Foyer setzen </w:t>
      </w:r>
      <w:r w:rsidR="008D03E4" w:rsidRPr="00F40992">
        <w:rPr>
          <w:bCs/>
          <w:i/>
          <w:iCs/>
          <w:sz w:val="24"/>
          <w:lang w:eastAsia="en-US"/>
        </w:rPr>
        <w:t>einladende</w:t>
      </w:r>
      <w:r w:rsidRPr="00F40992">
        <w:rPr>
          <w:bCs/>
          <w:i/>
          <w:iCs/>
          <w:sz w:val="24"/>
          <w:lang w:eastAsia="en-US"/>
        </w:rPr>
        <w:t xml:space="preserve"> Akzent</w:t>
      </w:r>
      <w:r w:rsidR="008D03E4" w:rsidRPr="00F40992">
        <w:rPr>
          <w:bCs/>
          <w:i/>
          <w:iCs/>
          <w:sz w:val="24"/>
          <w:lang w:eastAsia="en-US"/>
        </w:rPr>
        <w:t>e</w:t>
      </w:r>
      <w:r w:rsidRPr="00F40992">
        <w:rPr>
          <w:bCs/>
          <w:i/>
          <w:iCs/>
          <w:sz w:val="24"/>
          <w:lang w:eastAsia="en-US"/>
        </w:rPr>
        <w:t xml:space="preserve"> und schaffen einen lebendigen Übergang zwischen Innen- und Außenraum.</w:t>
      </w:r>
    </w:p>
    <w:p w14:paraId="5A84E74E" w14:textId="0C2988B9" w:rsidR="00A6512B" w:rsidRPr="00F40992" w:rsidRDefault="00A6512B" w:rsidP="00A6512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r w:rsidRPr="00F40992">
        <w:rPr>
          <w:bCs/>
          <w:sz w:val="24"/>
          <w:lang w:eastAsia="en-US"/>
        </w:rPr>
        <w:t xml:space="preserve">Foto: </w:t>
      </w:r>
      <w:r w:rsidRPr="00F40992">
        <w:rPr>
          <w:sz w:val="24"/>
        </w:rPr>
        <w:t>Klemens Renner</w:t>
      </w:r>
    </w:p>
    <w:p w14:paraId="06096885" w14:textId="4F1E74F9" w:rsidR="00F655AC" w:rsidRPr="00F40992" w:rsidRDefault="00F655AC" w:rsidP="00A6512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p>
    <w:p w14:paraId="3BA01BEC" w14:textId="77777777" w:rsidR="000A0EAC" w:rsidRDefault="000A0EAC" w:rsidP="00F655A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noProof/>
        </w:rPr>
      </w:pPr>
    </w:p>
    <w:p w14:paraId="48E42C62" w14:textId="04AEA943" w:rsidR="00F655AC" w:rsidRPr="00F40992" w:rsidRDefault="000A0EAC" w:rsidP="00F655A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Pr>
          <w:noProof/>
        </w:rPr>
        <w:drawing>
          <wp:inline distT="0" distB="0" distL="0" distR="0" wp14:anchorId="5740EBB8" wp14:editId="7894EF56">
            <wp:extent cx="3122840" cy="2428875"/>
            <wp:effectExtent l="0" t="0" r="1905" b="0"/>
            <wp:docPr id="19573614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361472" name=""/>
                    <pic:cNvPicPr/>
                  </pic:nvPicPr>
                  <pic:blipFill rotWithShape="1">
                    <a:blip r:embed="rId22"/>
                    <a:srcRect l="11150"/>
                    <a:stretch>
                      <a:fillRect/>
                    </a:stretch>
                  </pic:blipFill>
                  <pic:spPr bwMode="auto">
                    <a:xfrm>
                      <a:off x="0" y="0"/>
                      <a:ext cx="3122840" cy="2428875"/>
                    </a:xfrm>
                    <a:prstGeom prst="rect">
                      <a:avLst/>
                    </a:prstGeom>
                    <a:ln>
                      <a:noFill/>
                    </a:ln>
                    <a:extLst>
                      <a:ext uri="{53640926-AAD7-44D8-BBD7-CCE9431645EC}">
                        <a14:shadowObscured xmlns:a14="http://schemas.microsoft.com/office/drawing/2010/main"/>
                      </a:ext>
                    </a:extLst>
                  </pic:spPr>
                </pic:pic>
              </a:graphicData>
            </a:graphic>
          </wp:inline>
        </w:drawing>
      </w:r>
    </w:p>
    <w:p w14:paraId="39A5CF13" w14:textId="20056BB0" w:rsidR="00F655AC" w:rsidRPr="00F40992" w:rsidRDefault="00F655AC" w:rsidP="00F655A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F40992">
        <w:rPr>
          <w:b/>
          <w:sz w:val="24"/>
          <w:lang w:eastAsia="en-US"/>
        </w:rPr>
        <w:t>[</w:t>
      </w:r>
      <w:r w:rsidR="00340141" w:rsidRPr="00F40992">
        <w:rPr>
          <w:b/>
          <w:sz w:val="24"/>
          <w:lang w:eastAsia="en-US"/>
        </w:rPr>
        <w:t xml:space="preserve">26-03 </w:t>
      </w:r>
      <w:r w:rsidR="00FC4431" w:rsidRPr="00F40992">
        <w:rPr>
          <w:b/>
          <w:sz w:val="24"/>
          <w:lang w:eastAsia="en-US"/>
        </w:rPr>
        <w:t>Keramik</w:t>
      </w:r>
      <w:r w:rsidRPr="00F40992">
        <w:rPr>
          <w:b/>
          <w:sz w:val="24"/>
          <w:lang w:eastAsia="en-US"/>
        </w:rPr>
        <w:t xml:space="preserve">] </w:t>
      </w:r>
    </w:p>
    <w:p w14:paraId="147A5601" w14:textId="29F9ADCD" w:rsidR="005C02F6" w:rsidRPr="00F40992" w:rsidRDefault="005C02F6" w:rsidP="005C02F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F40992">
        <w:rPr>
          <w:bCs/>
          <w:i/>
          <w:iCs/>
          <w:sz w:val="24"/>
          <w:lang w:eastAsia="en-US"/>
        </w:rPr>
        <w:t xml:space="preserve">Die einschalig produzierten Keramikelemente lassen sich besonders leicht einhängen und zügig </w:t>
      </w:r>
      <w:r w:rsidR="00780A36" w:rsidRPr="00F40992">
        <w:rPr>
          <w:bCs/>
          <w:i/>
          <w:iCs/>
          <w:sz w:val="24"/>
          <w:lang w:eastAsia="en-US"/>
        </w:rPr>
        <w:t>montieren</w:t>
      </w:r>
      <w:r w:rsidRPr="00F40992">
        <w:rPr>
          <w:bCs/>
          <w:i/>
          <w:iCs/>
          <w:sz w:val="24"/>
          <w:lang w:eastAsia="en-US"/>
        </w:rPr>
        <w:t>. Sie überzeugen auch mit ihrer lebenslangen Farbintensität.</w:t>
      </w:r>
    </w:p>
    <w:p w14:paraId="11390DA5" w14:textId="147A4BE7" w:rsidR="00F655AC" w:rsidRPr="00F40992" w:rsidRDefault="00F655AC" w:rsidP="00F655A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r w:rsidRPr="00F40992">
        <w:rPr>
          <w:bCs/>
          <w:sz w:val="24"/>
          <w:lang w:eastAsia="en-US"/>
        </w:rPr>
        <w:t xml:space="preserve">Foto: </w:t>
      </w:r>
      <w:r w:rsidRPr="00F40992">
        <w:rPr>
          <w:sz w:val="24"/>
        </w:rPr>
        <w:t>Leipfinger-Bader</w:t>
      </w:r>
    </w:p>
    <w:p w14:paraId="1569BEAC" w14:textId="63680EE4" w:rsidR="00F655AC" w:rsidRDefault="00F655AC" w:rsidP="00F655A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p>
    <w:p w14:paraId="032E0EFF" w14:textId="77777777" w:rsidR="002B364A" w:rsidRDefault="002B364A" w:rsidP="00F655A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p>
    <w:p w14:paraId="3E713EE6" w14:textId="77777777" w:rsidR="002B364A" w:rsidRPr="00F40992" w:rsidRDefault="002B364A" w:rsidP="00F655A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p>
    <w:p w14:paraId="4E83AB49" w14:textId="77777777" w:rsidR="003B714D" w:rsidRPr="00F40992" w:rsidRDefault="003B714D" w:rsidP="003B714D">
      <w:pPr>
        <w:pStyle w:val="Textkrper21"/>
        <w:jc w:val="left"/>
        <w:rPr>
          <w:b/>
          <w:bCs/>
          <w:i w:val="0"/>
          <w:iCs w:val="0"/>
          <w:u w:val="single"/>
        </w:rPr>
      </w:pPr>
      <w:r w:rsidRPr="00F40992">
        <w:rPr>
          <w:b/>
          <w:bCs/>
          <w:i w:val="0"/>
          <w:iCs w:val="0"/>
          <w:u w:val="single"/>
        </w:rPr>
        <w:lastRenderedPageBreak/>
        <w:t>Social Media</w:t>
      </w:r>
    </w:p>
    <w:p w14:paraId="2C4EF1FA" w14:textId="77777777" w:rsidR="003B714D" w:rsidRPr="00F40992"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F40992">
        <w:rPr>
          <w:bCs/>
          <w:sz w:val="24"/>
          <w:lang w:eastAsia="en-US"/>
        </w:rPr>
        <w:t xml:space="preserve">Sollten Sie das vorliegende Thema für einen Post nutzen, freuen wir uns, wenn Sie zu Leipfinger-Bader verlinken: </w:t>
      </w:r>
    </w:p>
    <w:p w14:paraId="6BA5D138" w14:textId="77777777" w:rsidR="003B714D" w:rsidRPr="00F40992"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53584389" w14:textId="41830AED" w:rsidR="003B714D" w:rsidRPr="00F40992"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F40992">
        <w:rPr>
          <w:bCs/>
          <w:sz w:val="24"/>
          <w:lang w:eastAsia="en-US"/>
        </w:rPr>
        <w:tab/>
        <w:t>Leipfinger-Bader</w:t>
      </w:r>
      <w:r w:rsidRPr="00F40992">
        <w:rPr>
          <w:bCs/>
          <w:sz w:val="24"/>
          <w:lang w:eastAsia="en-US"/>
        </w:rPr>
        <w:tab/>
        <w:t xml:space="preserve"> </w:t>
      </w:r>
      <w:r w:rsidRPr="00F40992">
        <w:rPr>
          <w:noProof/>
          <w:sz w:val="24"/>
          <w:lang w:eastAsia="de-DE"/>
        </w:rPr>
        <w:drawing>
          <wp:anchor distT="0" distB="0" distL="114300" distR="114300" simplePos="0" relativeHeight="251661316" behindDoc="1" locked="0" layoutInCell="1" allowOverlap="1" wp14:anchorId="2754FC5D" wp14:editId="0262466B">
            <wp:simplePos x="0" y="0"/>
            <wp:positionH relativeFrom="margin">
              <wp:posOffset>25400</wp:posOffset>
            </wp:positionH>
            <wp:positionV relativeFrom="paragraph">
              <wp:posOffset>67945</wp:posOffset>
            </wp:positionV>
            <wp:extent cx="355600" cy="339796"/>
            <wp:effectExtent l="0" t="0" r="6350" b="3175"/>
            <wp:wrapTight wrapText="bothSides">
              <wp:wrapPolygon edited="0">
                <wp:start x="0" y="0"/>
                <wp:lineTo x="0" y="20591"/>
                <wp:lineTo x="20829" y="20591"/>
                <wp:lineTo x="20829" y="0"/>
                <wp:lineTo x="0"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55600" cy="339796"/>
                    </a:xfrm>
                    <a:prstGeom prst="rect">
                      <a:avLst/>
                    </a:prstGeom>
                  </pic:spPr>
                </pic:pic>
              </a:graphicData>
            </a:graphic>
            <wp14:sizeRelH relativeFrom="page">
              <wp14:pctWidth>0</wp14:pctWidth>
            </wp14:sizeRelH>
            <wp14:sizeRelV relativeFrom="page">
              <wp14:pctHeight>0</wp14:pctHeight>
            </wp14:sizeRelV>
          </wp:anchor>
        </w:drawing>
      </w:r>
      <w:r w:rsidRPr="00F40992">
        <w:rPr>
          <w:bCs/>
          <w:sz w:val="24"/>
          <w:lang w:eastAsia="en-US"/>
        </w:rPr>
        <w:t xml:space="preserve"> </w:t>
      </w:r>
    </w:p>
    <w:p w14:paraId="7C23B1B6" w14:textId="77777777" w:rsidR="003B714D" w:rsidRPr="00F40992"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F40992">
        <w:rPr>
          <w:bCs/>
          <w:sz w:val="24"/>
          <w:lang w:eastAsia="en-US"/>
        </w:rPr>
        <w:tab/>
        <w:t>Tonality @tonality.natural.facades</w:t>
      </w:r>
    </w:p>
    <w:p w14:paraId="0065963F" w14:textId="77777777" w:rsidR="003B714D" w:rsidRPr="00F40992"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F40992">
        <w:rPr>
          <w:bCs/>
          <w:sz w:val="24"/>
          <w:lang w:eastAsia="en-US"/>
        </w:rPr>
        <w:t xml:space="preserve">   </w:t>
      </w:r>
      <w:r w:rsidRPr="00F40992">
        <w:rPr>
          <w:bCs/>
          <w:sz w:val="24"/>
          <w:lang w:eastAsia="en-US"/>
        </w:rPr>
        <w:tab/>
      </w:r>
      <w:r w:rsidRPr="00F40992">
        <w:rPr>
          <w:bCs/>
          <w:sz w:val="24"/>
          <w:lang w:eastAsia="en-US"/>
        </w:rPr>
        <w:tab/>
      </w:r>
    </w:p>
    <w:p w14:paraId="54419D91" w14:textId="77777777" w:rsidR="003B714D" w:rsidRPr="00F40992"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jc w:val="both"/>
        <w:rPr>
          <w:bCs/>
          <w:sz w:val="24"/>
          <w:lang w:eastAsia="en-US"/>
        </w:rPr>
      </w:pPr>
      <w:r w:rsidRPr="00F40992">
        <w:rPr>
          <w:bCs/>
          <w:noProof/>
          <w:sz w:val="24"/>
          <w:lang w:eastAsia="de-DE"/>
        </w:rPr>
        <w:drawing>
          <wp:anchor distT="0" distB="0" distL="114300" distR="114300" simplePos="0" relativeHeight="251662340" behindDoc="1" locked="0" layoutInCell="1" allowOverlap="1" wp14:anchorId="0F34270E" wp14:editId="5ECAEFB2">
            <wp:simplePos x="0" y="0"/>
            <wp:positionH relativeFrom="column">
              <wp:posOffset>42964</wp:posOffset>
            </wp:positionH>
            <wp:positionV relativeFrom="paragraph">
              <wp:posOffset>180828</wp:posOffset>
            </wp:positionV>
            <wp:extent cx="362686" cy="338667"/>
            <wp:effectExtent l="0" t="0" r="0" b="4445"/>
            <wp:wrapTight wrapText="bothSides">
              <wp:wrapPolygon edited="0">
                <wp:start x="0" y="0"/>
                <wp:lineTo x="0" y="20668"/>
                <wp:lineTo x="20427" y="20668"/>
                <wp:lineTo x="20427"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2686" cy="338667"/>
                    </a:xfrm>
                    <a:prstGeom prst="rect">
                      <a:avLst/>
                    </a:prstGeom>
                  </pic:spPr>
                </pic:pic>
              </a:graphicData>
            </a:graphic>
            <wp14:sizeRelH relativeFrom="page">
              <wp14:pctWidth>0</wp14:pctWidth>
            </wp14:sizeRelH>
            <wp14:sizeRelV relativeFrom="page">
              <wp14:pctHeight>0</wp14:pctHeight>
            </wp14:sizeRelV>
          </wp:anchor>
        </w:drawing>
      </w:r>
    </w:p>
    <w:p w14:paraId="7446A3BC" w14:textId="77777777" w:rsidR="003B714D" w:rsidRPr="00F40992"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rPr>
          <w:bCs/>
          <w:sz w:val="24"/>
          <w:lang w:eastAsia="en-US"/>
        </w:rPr>
      </w:pPr>
      <w:r w:rsidRPr="00F40992">
        <w:rPr>
          <w:bCs/>
          <w:sz w:val="24"/>
          <w:lang w:eastAsia="en-US"/>
        </w:rPr>
        <w:t>Leipfinger-Bader @Leipfinger-Bader</w:t>
      </w:r>
      <w:r w:rsidRPr="00F40992">
        <w:rPr>
          <w:bCs/>
          <w:sz w:val="24"/>
          <w:lang w:eastAsia="en-US"/>
        </w:rPr>
        <w:br/>
        <w:t>Tonality @tonality-facades</w:t>
      </w:r>
    </w:p>
    <w:p w14:paraId="55044647" w14:textId="77777777" w:rsidR="003B714D" w:rsidRPr="00F40992"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jc w:val="both"/>
        <w:rPr>
          <w:bCs/>
          <w:sz w:val="24"/>
          <w:lang w:eastAsia="en-US"/>
        </w:rPr>
      </w:pPr>
    </w:p>
    <w:p w14:paraId="2008E9B0" w14:textId="77777777" w:rsidR="003B714D" w:rsidRPr="00F40992"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F40992">
        <w:rPr>
          <w:noProof/>
          <w:lang w:eastAsia="de-DE"/>
        </w:rPr>
        <w:drawing>
          <wp:anchor distT="0" distB="0" distL="114300" distR="114300" simplePos="0" relativeHeight="251660292" behindDoc="0" locked="0" layoutInCell="1" allowOverlap="1" wp14:anchorId="2A5A6591" wp14:editId="68F746B6">
            <wp:simplePos x="0" y="0"/>
            <wp:positionH relativeFrom="margin">
              <wp:posOffset>0</wp:posOffset>
            </wp:positionH>
            <wp:positionV relativeFrom="paragraph">
              <wp:posOffset>116205</wp:posOffset>
            </wp:positionV>
            <wp:extent cx="404696" cy="384460"/>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p>
    <w:p w14:paraId="10F9BAE4" w14:textId="77777777" w:rsidR="003B714D" w:rsidRPr="00F40992"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rPr>
          <w:bCs/>
          <w:sz w:val="24"/>
          <w:lang w:eastAsia="en-US"/>
        </w:rPr>
      </w:pPr>
      <w:r w:rsidRPr="00F40992">
        <w:rPr>
          <w:bCs/>
          <w:sz w:val="24"/>
          <w:lang w:eastAsia="en-US"/>
        </w:rPr>
        <w:t>Leipfinger-Bader @leipfingerbader</w:t>
      </w:r>
      <w:r w:rsidRPr="00F40992">
        <w:rPr>
          <w:bCs/>
          <w:sz w:val="24"/>
          <w:lang w:eastAsia="en-US"/>
        </w:rPr>
        <w:br/>
        <w:t>Tonality @tonality.facades</w:t>
      </w:r>
    </w:p>
    <w:p w14:paraId="578367E9" w14:textId="77777777" w:rsidR="003B714D" w:rsidRPr="00F40992"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F40992">
        <w:rPr>
          <w:bCs/>
          <w:sz w:val="24"/>
          <w:lang w:eastAsia="en-US"/>
        </w:rPr>
        <w:tab/>
      </w:r>
    </w:p>
    <w:p w14:paraId="7B87FC23" w14:textId="51418E99" w:rsidR="00D478E0" w:rsidRPr="00F40992" w:rsidRDefault="00D478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p>
    <w:p w14:paraId="2AE0C779" w14:textId="77777777" w:rsidR="00D478E0" w:rsidRPr="00F40992" w:rsidRDefault="00D478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p>
    <w:p w14:paraId="0C513112" w14:textId="3F39E5B5" w:rsidR="00D478E0" w:rsidRPr="00F40992" w:rsidRDefault="00483F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r w:rsidRPr="00F40992">
        <w:rPr>
          <w:b/>
          <w:sz w:val="24"/>
          <w:lang w:eastAsia="en-US"/>
        </w:rPr>
        <w:t xml:space="preserve">Gerne können Sie folgende Posts nutzen: </w:t>
      </w:r>
    </w:p>
    <w:p w14:paraId="21D4374A" w14:textId="5493F8C6" w:rsidR="00D478E0" w:rsidRPr="00F40992" w:rsidRDefault="00D478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noProof/>
          <w:sz w:val="24"/>
        </w:rPr>
      </w:pPr>
    </w:p>
    <w:p w14:paraId="47FBF769" w14:textId="60BC3343" w:rsidR="00890884" w:rsidRPr="00F40992" w:rsidRDefault="00D33EB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F40992">
        <w:rPr>
          <w:noProof/>
          <w:sz w:val="24"/>
          <w:lang w:eastAsia="de-DE"/>
        </w:rPr>
        <w:drawing>
          <wp:anchor distT="0" distB="0" distL="114300" distR="114300" simplePos="0" relativeHeight="251658240" behindDoc="0" locked="0" layoutInCell="1" allowOverlap="1" wp14:anchorId="67111726" wp14:editId="705273A8">
            <wp:simplePos x="0" y="0"/>
            <wp:positionH relativeFrom="column">
              <wp:posOffset>23495</wp:posOffset>
            </wp:positionH>
            <wp:positionV relativeFrom="paragraph">
              <wp:posOffset>11430</wp:posOffset>
            </wp:positionV>
            <wp:extent cx="287655" cy="274955"/>
            <wp:effectExtent l="0" t="0" r="0" b="0"/>
            <wp:wrapSquare wrapText="bothSides"/>
            <wp:docPr id="1034" name="Grafik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Grafik 7"/>
                    <pic:cNvPicPr/>
                  </pic:nvPicPr>
                  <pic:blipFill>
                    <a:blip r:embed="rId23" cstate="print"/>
                    <a:srcRect/>
                    <a:stretch/>
                  </pic:blipFill>
                  <pic:spPr>
                    <a:xfrm>
                      <a:off x="0" y="0"/>
                      <a:ext cx="287655" cy="274955"/>
                    </a:xfrm>
                    <a:prstGeom prst="rect">
                      <a:avLst/>
                    </a:prstGeom>
                  </pic:spPr>
                </pic:pic>
              </a:graphicData>
            </a:graphic>
          </wp:anchor>
        </w:drawing>
      </w:r>
      <w:r w:rsidR="00783340" w:rsidRPr="00F40992">
        <w:rPr>
          <w:bCs/>
          <w:sz w:val="24"/>
          <w:lang w:eastAsia="en-US"/>
        </w:rPr>
        <w:t>Neue Sporthalle für die Albert-Schweitzer-Schule in Dresden: Die farbige @tonality.natural.facades-Keramikfassade von @leipfingerbader ist robust, pflegeleicht und dauerhaft vor Graffiti geschützt. Damit bietet sie Kommunen eine langlebige und wirtschaftliche Lösung für öffentliche Gebäude – ideal für den Schulalltag und andere stark genutzte Einrichtungen.</w:t>
      </w:r>
    </w:p>
    <w:p w14:paraId="2CD7754F" w14:textId="77777777" w:rsidR="00783340" w:rsidRPr="00F40992" w:rsidRDefault="0078334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6BAD4E0E" w14:textId="47DF08C2" w:rsidR="00991CB3" w:rsidRPr="00F40992" w:rsidRDefault="00483F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F40992">
        <w:rPr>
          <w:noProof/>
          <w:sz w:val="24"/>
          <w:lang w:eastAsia="de-DE"/>
        </w:rPr>
        <w:drawing>
          <wp:anchor distT="0" distB="0" distL="114300" distR="114300" simplePos="0" relativeHeight="251658241" behindDoc="0" locked="0" layoutInCell="1" allowOverlap="1" wp14:anchorId="6925C8DB" wp14:editId="75A228BA">
            <wp:simplePos x="0" y="0"/>
            <wp:positionH relativeFrom="column">
              <wp:posOffset>8255</wp:posOffset>
            </wp:positionH>
            <wp:positionV relativeFrom="paragraph">
              <wp:posOffset>6203</wp:posOffset>
            </wp:positionV>
            <wp:extent cx="287655" cy="268604"/>
            <wp:effectExtent l="0" t="0" r="0" b="0"/>
            <wp:wrapSquare wrapText="bothSides"/>
            <wp:docPr id="1035" name="Grafik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4" cstate="print"/>
                    <a:srcRect/>
                    <a:stretch/>
                  </pic:blipFill>
                  <pic:spPr>
                    <a:xfrm>
                      <a:off x="0" y="0"/>
                      <a:ext cx="287655" cy="268604"/>
                    </a:xfrm>
                    <a:prstGeom prst="rect">
                      <a:avLst/>
                    </a:prstGeom>
                  </pic:spPr>
                </pic:pic>
              </a:graphicData>
            </a:graphic>
          </wp:anchor>
        </w:drawing>
      </w:r>
      <w:r w:rsidR="00197C28" w:rsidRPr="00F40992">
        <w:rPr>
          <w:bCs/>
          <w:sz w:val="24"/>
          <w:lang w:eastAsia="en-US"/>
        </w:rPr>
        <w:t xml:space="preserve"> </w:t>
      </w:r>
      <w:r w:rsidR="008E3FA9" w:rsidRPr="00F40992">
        <w:rPr>
          <w:bCs/>
          <w:sz w:val="24"/>
          <w:lang w:eastAsia="en-US"/>
        </w:rPr>
        <w:t>Die neue Sporthalle der Albert-Schweitzer-Schule in Dresden zeigt, wie Kommunen mit @tonality-facades-Keramikfassaden von @Leipfinger-Bader langlebige, wirtschaftliche und wartungsarme Lösungen umsetzen können. Die vierfarbige Keramik ist nicht nur optisch vielseitig, sondern bietet auch geprüfte Ballwurfsicherheit, integrierten Graffitischutz und eine flexible</w:t>
      </w:r>
      <w:r w:rsidR="00CC0440" w:rsidRPr="00F40992">
        <w:rPr>
          <w:bCs/>
          <w:sz w:val="24"/>
          <w:lang w:eastAsia="en-US"/>
        </w:rPr>
        <w:t>, zügige</w:t>
      </w:r>
      <w:r w:rsidR="008E3FA9" w:rsidRPr="00F40992">
        <w:rPr>
          <w:bCs/>
          <w:sz w:val="24"/>
          <w:lang w:eastAsia="en-US"/>
        </w:rPr>
        <w:t xml:space="preserve"> Montage.</w:t>
      </w:r>
    </w:p>
    <w:p w14:paraId="725EDE6D" w14:textId="77777777" w:rsidR="00890884" w:rsidRPr="00F40992" w:rsidRDefault="0089088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0DB82625" w14:textId="6F4E1134" w:rsidR="00461DD0" w:rsidRPr="00F40992" w:rsidRDefault="00483F09" w:rsidP="0009544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sz w:val="24"/>
        </w:rPr>
      </w:pPr>
      <w:r w:rsidRPr="00F40992">
        <w:rPr>
          <w:noProof/>
          <w:sz w:val="24"/>
          <w:lang w:eastAsia="de-DE"/>
        </w:rPr>
        <w:drawing>
          <wp:anchor distT="0" distB="0" distL="114300" distR="114300" simplePos="0" relativeHeight="251658244" behindDoc="0" locked="0" layoutInCell="1" allowOverlap="1" wp14:anchorId="7038C143" wp14:editId="4C5B2884">
            <wp:simplePos x="0" y="0"/>
            <wp:positionH relativeFrom="margin">
              <wp:posOffset>-5022</wp:posOffset>
            </wp:positionH>
            <wp:positionV relativeFrom="paragraph">
              <wp:posOffset>49530</wp:posOffset>
            </wp:positionV>
            <wp:extent cx="404696" cy="384460"/>
            <wp:effectExtent l="0" t="0" r="0" b="0"/>
            <wp:wrapSquare wrapText="bothSides"/>
            <wp:docPr id="1036" name="Grafik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Grafik 19"/>
                    <pic:cNvPicPr/>
                  </pic:nvPicPr>
                  <pic:blipFill>
                    <a:blip r:embed="rId25" cstate="print"/>
                    <a:src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r w:rsidR="003526E7" w:rsidRPr="00F40992">
        <w:rPr>
          <w:bCs/>
          <w:sz w:val="24"/>
          <w:lang w:eastAsia="en-US"/>
        </w:rPr>
        <w:t xml:space="preserve">Die neue @tonality.facades-Keramikfassade (@leipfingerbader) der Sporthalle der Dresdener Albert-Schweitzer-Schule </w:t>
      </w:r>
      <w:r w:rsidR="00726141" w:rsidRPr="00F40992">
        <w:rPr>
          <w:bCs/>
          <w:sz w:val="24"/>
          <w:lang w:eastAsia="en-US"/>
        </w:rPr>
        <w:t xml:space="preserve">kombiniert </w:t>
      </w:r>
      <w:r w:rsidR="00726141" w:rsidRPr="00F40992">
        <w:rPr>
          <w:bCs/>
          <w:sz w:val="24"/>
        </w:rPr>
        <w:t xml:space="preserve">architektonischen Anspruch mit kommunalem Nutzwert. Sie </w:t>
      </w:r>
      <w:r w:rsidR="003526E7" w:rsidRPr="00F40992">
        <w:rPr>
          <w:bCs/>
          <w:sz w:val="24"/>
          <w:lang w:eastAsia="en-US"/>
        </w:rPr>
        <w:t xml:space="preserve">setzt ein architektonisches Statement – mit integriertem Graffitischutz, geprüfter Ballwurfsicherheit und natürlicher Farbvielfalt. </w:t>
      </w:r>
    </w:p>
    <w:p w14:paraId="6424CB18" w14:textId="77777777" w:rsidR="00F711BB" w:rsidRPr="00F40992" w:rsidRDefault="00F711BB">
      <w:pPr>
        <w:pStyle w:val="Textkrper"/>
        <w:spacing w:line="360" w:lineRule="auto"/>
        <w:rPr>
          <w:b w:val="0"/>
          <w:i/>
          <w:iCs/>
        </w:rPr>
      </w:pPr>
    </w:p>
    <w:p w14:paraId="23043ABC" w14:textId="77777777" w:rsidR="005A08DC" w:rsidRDefault="005A08DC">
      <w:pPr>
        <w:pStyle w:val="Textkrper"/>
        <w:spacing w:line="360" w:lineRule="auto"/>
        <w:rPr>
          <w:b w:val="0"/>
          <w:i/>
          <w:iCs/>
        </w:rPr>
      </w:pPr>
    </w:p>
    <w:p w14:paraId="14683884" w14:textId="77777777" w:rsidR="009268D9" w:rsidRDefault="009268D9">
      <w:pPr>
        <w:pStyle w:val="Textkrper"/>
        <w:spacing w:line="360" w:lineRule="auto"/>
        <w:rPr>
          <w:b w:val="0"/>
          <w:i/>
          <w:iCs/>
        </w:rPr>
      </w:pPr>
    </w:p>
    <w:p w14:paraId="09F89660" w14:textId="77777777" w:rsidR="009268D9" w:rsidRDefault="009268D9">
      <w:pPr>
        <w:pStyle w:val="Textkrper"/>
        <w:spacing w:line="360" w:lineRule="auto"/>
        <w:rPr>
          <w:b w:val="0"/>
          <w:i/>
          <w:iCs/>
        </w:rPr>
      </w:pPr>
    </w:p>
    <w:p w14:paraId="3D469C32" w14:textId="77777777" w:rsidR="009268D9" w:rsidRPr="00F40992" w:rsidRDefault="009268D9">
      <w:pPr>
        <w:pStyle w:val="Textkrper"/>
        <w:spacing w:line="360" w:lineRule="auto"/>
        <w:rPr>
          <w:b w:val="0"/>
          <w:i/>
          <w:iCs/>
        </w:rPr>
      </w:pPr>
    </w:p>
    <w:tbl>
      <w:tblPr>
        <w:tblStyle w:val="Tabellenraster"/>
        <w:tblpPr w:leftFromText="141" w:rightFromText="141" w:vertAnchor="text" w:horzAnchor="margin" w:tblpY="4"/>
        <w:tblW w:w="0" w:type="auto"/>
        <w:tblBorders>
          <w:top w:val="none" w:sz="0" w:space="0" w:color="auto"/>
          <w:left w:val="none" w:sz="0" w:space="0" w:color="auto"/>
          <w:bottom w:val="none" w:sz="0" w:space="0" w:color="auto"/>
          <w:right w:val="none" w:sz="0" w:space="0" w:color="auto"/>
        </w:tblBorders>
        <w:shd w:val="clear" w:color="auto" w:fill="D9D9D9"/>
        <w:tblLook w:val="04A0" w:firstRow="1" w:lastRow="0" w:firstColumn="1" w:lastColumn="0" w:noHBand="0" w:noVBand="1"/>
      </w:tblPr>
      <w:tblGrid>
        <w:gridCol w:w="7473"/>
      </w:tblGrid>
      <w:tr w:rsidR="00B00A21" w:rsidRPr="00F40992" w14:paraId="78311E96" w14:textId="77777777">
        <w:tc>
          <w:tcPr>
            <w:tcW w:w="7473" w:type="dxa"/>
            <w:shd w:val="clear" w:color="auto" w:fill="D9D9D9"/>
          </w:tcPr>
          <w:p w14:paraId="649D647D" w14:textId="77777777" w:rsidR="00D478E0" w:rsidRPr="00F40992" w:rsidRDefault="00483F09">
            <w:pPr>
              <w:spacing w:line="400" w:lineRule="exact"/>
              <w:jc w:val="both"/>
              <w:rPr>
                <w:b/>
                <w:sz w:val="24"/>
              </w:rPr>
            </w:pPr>
            <w:r w:rsidRPr="00F40992">
              <w:rPr>
                <w:b/>
                <w:sz w:val="24"/>
              </w:rPr>
              <w:lastRenderedPageBreak/>
              <w:t>Über die Leipfinger-Bader GmbH:</w:t>
            </w:r>
          </w:p>
          <w:p w14:paraId="052504AD" w14:textId="1A131855" w:rsidR="00D478E0" w:rsidRPr="00F40992" w:rsidRDefault="00483F09">
            <w:pPr>
              <w:spacing w:line="400" w:lineRule="exact"/>
              <w:jc w:val="both"/>
              <w:rPr>
                <w:bCs/>
                <w:sz w:val="24"/>
              </w:rPr>
            </w:pPr>
            <w:r w:rsidRPr="00F40992">
              <w:rPr>
                <w:bCs/>
                <w:sz w:val="24"/>
              </w:rPr>
              <w:t xml:space="preserve">Leipfinger-Bader ist Marktführer für energieeffiziente und nachhaltige Systemlösungen am Bau und bietet Architekten, Planern und Investoren umfassende Beratungsleistungen. Das Unternehmen setzt als Innovationstreiber konsequent auf Forschung, Entwicklung und Prozessoptimierung. Zum High-End-Produktspektrum für Neubau und Sanierung zählen – neben massiven Mauerziegeln mit integriertem Schall- und Wärmeschutz – auch Recyclingprodukte, wie zum Beispiel der aus recycelten Ziegelresten bestehende Kaltziegel. Hinzu kommen Ziegelmodule und Ziegel-, Lehmziegel- und Stampflehm-Fertigteile für das serielle Bauen, </w:t>
            </w:r>
            <w:r w:rsidR="009E4807" w:rsidRPr="00F40992">
              <w:rPr>
                <w:bCs/>
                <w:sz w:val="24"/>
              </w:rPr>
              <w:t>Holz-</w:t>
            </w:r>
            <w:r w:rsidR="0037709B" w:rsidRPr="00F40992">
              <w:rPr>
                <w:bCs/>
                <w:sz w:val="24"/>
              </w:rPr>
              <w:t xml:space="preserve">Lehm </w:t>
            </w:r>
            <w:r w:rsidRPr="00F40992">
              <w:rPr>
                <w:bCs/>
                <w:sz w:val="24"/>
              </w:rPr>
              <w:t xml:space="preserve">Massivdecken als Alternative zu Stahlbetondecken, intelligente Lüftungssysteme, ein Rollladenkasten auch aus Holz, Lösungen für die Dachbegrünung, vorgehängte hinterlüftete </w:t>
            </w:r>
            <w:r w:rsidR="00171C76" w:rsidRPr="00F40992">
              <w:rPr>
                <w:bCs/>
                <w:sz w:val="24"/>
              </w:rPr>
              <w:t>Tonality-</w:t>
            </w:r>
            <w:r w:rsidRPr="00F40992">
              <w:rPr>
                <w:bCs/>
                <w:sz w:val="24"/>
              </w:rPr>
              <w:t>Keramikfassaden inklusive abgestimmter Unterkonstruktion, Bodensysteme wie der keramische Estrichziegel mit energieeffizienter Heizlösung sowie Lehmplatten für den Innenausbau. Letztere kommen im Holz- und Massivneubau sowie bei der Altbausanierung zum Einsatz – in Form von Trennwänden, als Innenbeplankung speicherschwacher Außenwände oder beim Dachausbau.</w:t>
            </w:r>
          </w:p>
        </w:tc>
      </w:tr>
    </w:tbl>
    <w:p w14:paraId="0E9C5078" w14:textId="77777777" w:rsidR="002F00AE" w:rsidRPr="00F40992" w:rsidRDefault="002F00AE">
      <w:pPr>
        <w:spacing w:line="400" w:lineRule="exact"/>
      </w:pPr>
    </w:p>
    <w:p w14:paraId="3CFA7423" w14:textId="18FDA1F3" w:rsidR="00D478E0" w:rsidRPr="00F40992" w:rsidRDefault="00483F09">
      <w:pPr>
        <w:spacing w:line="400" w:lineRule="exact"/>
        <w:rPr>
          <w:sz w:val="24"/>
        </w:rPr>
      </w:pPr>
      <w:r w:rsidRPr="00F40992">
        <w:t>Rückfragen beantworte</w:t>
      </w:r>
      <w:r w:rsidR="009268D9">
        <w:t>n</w:t>
      </w:r>
      <w:r w:rsidRPr="00F40992">
        <w:t xml:space="preserve"> gern</w:t>
      </w:r>
    </w:p>
    <w:p w14:paraId="6F4644DE" w14:textId="77777777" w:rsidR="00D478E0" w:rsidRPr="00F40992" w:rsidRDefault="00D478E0">
      <w:pPr>
        <w:spacing w:line="400" w:lineRule="exact"/>
        <w:rPr>
          <w:b/>
          <w:bCs/>
          <w:sz w:val="24"/>
        </w:rPr>
      </w:pPr>
    </w:p>
    <w:p w14:paraId="75CCF6E6" w14:textId="77777777" w:rsidR="00D478E0" w:rsidRPr="00F40992" w:rsidRDefault="00483F09">
      <w:pPr>
        <w:ind w:left="3402" w:hanging="3402"/>
      </w:pPr>
      <w:r w:rsidRPr="00F40992">
        <w:rPr>
          <w:b/>
          <w:sz w:val="20"/>
        </w:rPr>
        <w:t>Leipfinger-Bader</w:t>
      </w:r>
      <w:r w:rsidRPr="00F40992">
        <w:rPr>
          <w:b/>
          <w:sz w:val="20"/>
        </w:rPr>
        <w:tab/>
        <w:t>Kommunikation2B</w:t>
      </w:r>
    </w:p>
    <w:p w14:paraId="5328D84E" w14:textId="77777777" w:rsidR="00D478E0" w:rsidRPr="00F40992" w:rsidRDefault="00483F09">
      <w:pPr>
        <w:ind w:left="3402" w:hanging="3402"/>
      </w:pPr>
      <w:r w:rsidRPr="00F40992">
        <w:rPr>
          <w:bCs/>
          <w:sz w:val="20"/>
        </w:rPr>
        <w:t>Caterina Bader</w:t>
      </w:r>
      <w:r w:rsidRPr="00F40992">
        <w:rPr>
          <w:bCs/>
          <w:sz w:val="20"/>
        </w:rPr>
        <w:tab/>
        <w:t>Mareike Wand-Quassowski</w:t>
      </w:r>
    </w:p>
    <w:p w14:paraId="60FF00D3" w14:textId="77777777" w:rsidR="00D478E0" w:rsidRPr="00F40992" w:rsidRDefault="00483F09">
      <w:pPr>
        <w:ind w:left="3402" w:hanging="3402"/>
        <w:rPr>
          <w:lang w:val="en-US"/>
        </w:rPr>
      </w:pPr>
      <w:r w:rsidRPr="00F40992">
        <w:rPr>
          <w:bCs/>
          <w:sz w:val="20"/>
          <w:lang w:val="fr-FR"/>
        </w:rPr>
        <w:t>Tel.: 0 87 62 – 73 30</w:t>
      </w:r>
      <w:r w:rsidRPr="00F40992">
        <w:rPr>
          <w:bCs/>
          <w:sz w:val="20"/>
          <w:lang w:val="fr-FR"/>
        </w:rPr>
        <w:tab/>
        <w:t>Tel.: 02 31 – 33 04 93 23</w:t>
      </w:r>
    </w:p>
    <w:p w14:paraId="31CF8C59" w14:textId="77777777" w:rsidR="00D478E0" w:rsidRPr="00B00A21" w:rsidRDefault="00483F09">
      <w:pPr>
        <w:ind w:left="3402" w:hanging="3402"/>
        <w:rPr>
          <w:lang w:val="en-GB"/>
        </w:rPr>
      </w:pPr>
      <w:r w:rsidRPr="00F40992">
        <w:rPr>
          <w:sz w:val="20"/>
          <w:lang w:val="fr-FR"/>
        </w:rPr>
        <w:t>Mail: info@leipfinger-bader.de</w:t>
      </w:r>
      <w:r w:rsidRPr="00F40992">
        <w:rPr>
          <w:bCs/>
          <w:sz w:val="20"/>
          <w:lang w:val="fr-FR"/>
        </w:rPr>
        <w:tab/>
      </w:r>
      <w:r w:rsidRPr="00F40992">
        <w:rPr>
          <w:sz w:val="20"/>
          <w:lang w:val="fr-FR"/>
        </w:rPr>
        <w:t>Mail: m.quassowski@kommunikation2b.de</w:t>
      </w:r>
    </w:p>
    <w:sectPr w:rsidR="00D478E0" w:rsidRPr="00B00A21" w:rsidSect="00461DD0">
      <w:footerReference w:type="default" r:id="rId26"/>
      <w:headerReference w:type="first" r:id="rId27"/>
      <w:pgSz w:w="11906" w:h="16838"/>
      <w:pgMar w:top="1247" w:right="2835" w:bottom="851" w:left="1588" w:header="720" w:footer="73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38A717" w14:textId="77777777" w:rsidR="00F0736B" w:rsidRDefault="00F0736B">
      <w:r>
        <w:separator/>
      </w:r>
    </w:p>
  </w:endnote>
  <w:endnote w:type="continuationSeparator" w:id="0">
    <w:p w14:paraId="10F810EF" w14:textId="77777777" w:rsidR="00F0736B" w:rsidRDefault="00F0736B">
      <w:r>
        <w:continuationSeparator/>
      </w:r>
    </w:p>
  </w:endnote>
  <w:endnote w:type="continuationNotice" w:id="1">
    <w:p w14:paraId="171B51AE" w14:textId="77777777" w:rsidR="00F0736B" w:rsidRDefault="00F073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Helvetica Neue">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C15A4" w14:textId="77777777" w:rsidR="00D478E0" w:rsidRDefault="00D478E0">
    <w:pPr>
      <w:pStyle w:val="Fuzeile"/>
      <w:rPr>
        <w:sz w:val="16"/>
      </w:rPr>
    </w:pPr>
  </w:p>
  <w:p w14:paraId="2D0723D9" w14:textId="122A1D37" w:rsidR="00D478E0" w:rsidRDefault="00483F09">
    <w:pPr>
      <w:pStyle w:val="Fuzeile"/>
      <w:rPr>
        <w:sz w:val="16"/>
      </w:rPr>
    </w:pPr>
    <w:r>
      <w:rPr>
        <w:sz w:val="16"/>
      </w:rPr>
      <w:t>2</w:t>
    </w:r>
    <w:r w:rsidR="00340141">
      <w:rPr>
        <w:sz w:val="16"/>
      </w:rPr>
      <w:t>6</w:t>
    </w:r>
    <w:r w:rsidR="00994A4D">
      <w:rPr>
        <w:sz w:val="16"/>
      </w:rPr>
      <w:t>-</w:t>
    </w:r>
    <w:r w:rsidR="00340141">
      <w:rPr>
        <w:sz w:val="16"/>
      </w:rPr>
      <w:t>03</w:t>
    </w:r>
    <w:r w:rsidR="00994A4D">
      <w:rPr>
        <w:sz w:val="16"/>
      </w:rPr>
      <w:t xml:space="preserve"> </w:t>
    </w:r>
    <w:r w:rsidR="003B714D">
      <w:rPr>
        <w:sz w:val="16"/>
      </w:rPr>
      <w:t xml:space="preserve">TO </w:t>
    </w:r>
    <w:r w:rsidR="00766AD6">
      <w:rPr>
        <w:sz w:val="16"/>
      </w:rPr>
      <w:t>Sporthalle Albert Schweitzer</w:t>
    </w:r>
    <w:r>
      <w:rPr>
        <w:sz w:val="16"/>
      </w:rPr>
      <w:tab/>
    </w:r>
    <w:r>
      <w:rPr>
        <w:sz w:val="16"/>
      </w:rPr>
      <w:tab/>
      <w:t xml:space="preserve">Seite </w:t>
    </w:r>
    <w:r>
      <w:rPr>
        <w:sz w:val="16"/>
      </w:rPr>
      <w:fldChar w:fldCharType="begin"/>
    </w:r>
    <w:r>
      <w:rPr>
        <w:sz w:val="16"/>
      </w:rPr>
      <w:instrText xml:space="preserve"> PAGE \* ARABIC </w:instrText>
    </w:r>
    <w:r>
      <w:rPr>
        <w:sz w:val="16"/>
      </w:rPr>
      <w:fldChar w:fldCharType="separate"/>
    </w:r>
    <w:r>
      <w:rPr>
        <w:noProof/>
        <w:sz w:val="16"/>
      </w:rPr>
      <w:t>6</w:t>
    </w:r>
    <w:r>
      <w:rPr>
        <w:sz w:val="16"/>
      </w:rPr>
      <w:fldChar w:fldCharType="end"/>
    </w:r>
    <w:r>
      <w:rPr>
        <w:sz w:val="16"/>
      </w:rPr>
      <w:t xml:space="preserve"> von </w:t>
    </w:r>
    <w:r>
      <w:rPr>
        <w:rStyle w:val="Seitenzahl"/>
        <w:sz w:val="16"/>
      </w:rPr>
      <w:fldChar w:fldCharType="begin"/>
    </w:r>
    <w:r>
      <w:rPr>
        <w:rStyle w:val="Seitenzahl"/>
        <w:sz w:val="16"/>
      </w:rPr>
      <w:instrText xml:space="preserve"> NUMPAGES \* ARABIC </w:instrText>
    </w:r>
    <w:r>
      <w:rPr>
        <w:rStyle w:val="Seitenzahl"/>
        <w:sz w:val="16"/>
      </w:rPr>
      <w:fldChar w:fldCharType="separate"/>
    </w:r>
    <w:r>
      <w:rPr>
        <w:rStyle w:val="Seitenzahl"/>
        <w:noProof/>
        <w:sz w:val="16"/>
      </w:rPr>
      <w:t>6</w:t>
    </w:r>
    <w:r>
      <w:rPr>
        <w:rStyle w:val="Seitenzah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8391A9" w14:textId="77777777" w:rsidR="00F0736B" w:rsidRDefault="00F0736B">
      <w:r>
        <w:separator/>
      </w:r>
    </w:p>
  </w:footnote>
  <w:footnote w:type="continuationSeparator" w:id="0">
    <w:p w14:paraId="53A3BF07" w14:textId="77777777" w:rsidR="00F0736B" w:rsidRDefault="00F0736B">
      <w:r>
        <w:continuationSeparator/>
      </w:r>
    </w:p>
  </w:footnote>
  <w:footnote w:type="continuationNotice" w:id="1">
    <w:p w14:paraId="10923E42" w14:textId="77777777" w:rsidR="00F0736B" w:rsidRDefault="00F0736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32A9D" w14:textId="77777777" w:rsidR="00D478E0" w:rsidRDefault="00483F09">
    <w:pPr>
      <w:pStyle w:val="Kopfzeile"/>
    </w:pPr>
    <w:r>
      <w:rPr>
        <w:noProof/>
      </w:rPr>
      <w:drawing>
        <wp:anchor distT="0" distB="0" distL="114300" distR="114300" simplePos="0" relativeHeight="251658240" behindDoc="1" locked="0" layoutInCell="1" allowOverlap="1" wp14:anchorId="602E2F7C" wp14:editId="66E09896">
          <wp:simplePos x="0" y="0"/>
          <wp:positionH relativeFrom="column">
            <wp:posOffset>4265930</wp:posOffset>
          </wp:positionH>
          <wp:positionV relativeFrom="paragraph">
            <wp:posOffset>-211667</wp:posOffset>
          </wp:positionV>
          <wp:extent cx="1955800" cy="606022"/>
          <wp:effectExtent l="0" t="0" r="6350" b="3810"/>
          <wp:wrapTight wrapText="bothSides">
            <wp:wrapPolygon edited="0">
              <wp:start x="0" y="0"/>
              <wp:lineTo x="0" y="21057"/>
              <wp:lineTo x="21460" y="21057"/>
              <wp:lineTo x="21460" y="0"/>
              <wp:lineTo x="0" y="0"/>
            </wp:wrapPolygon>
          </wp:wrapTight>
          <wp:docPr id="4097" name="Grafik 7738319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Grafik 773831917"/>
                  <pic:cNvPicPr/>
                </pic:nvPicPr>
                <pic:blipFill>
                  <a:blip r:embed="rId1" cstate="print"/>
                  <a:srcRect/>
                  <a:stretch/>
                </pic:blipFill>
                <pic:spPr>
                  <a:xfrm>
                    <a:off x="0" y="0"/>
                    <a:ext cx="1955800" cy="606022"/>
                  </a:xfrm>
                  <a:prstGeom prst="rect">
                    <a:avLst/>
                  </a:prstGeom>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A0905718"/>
    <w:lvl w:ilvl="0" w:tplc="A2DA2910">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 w15:restartNumberingAfterBreak="0">
    <w:nsid w:val="00000002"/>
    <w:multiLevelType w:val="hybridMultilevel"/>
    <w:tmpl w:val="D590852C"/>
    <w:lvl w:ilvl="0" w:tplc="AAE6DEA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 w15:restartNumberingAfterBreak="0">
    <w:nsid w:val="00000003"/>
    <w:multiLevelType w:val="hybridMultilevel"/>
    <w:tmpl w:val="09988354"/>
    <w:lvl w:ilvl="0" w:tplc="1F847306">
      <w:start w:val="1"/>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 w15:restartNumberingAfterBreak="0">
    <w:nsid w:val="00000004"/>
    <w:multiLevelType w:val="hybridMultilevel"/>
    <w:tmpl w:val="394EC696"/>
    <w:lvl w:ilvl="0" w:tplc="44EC98E0">
      <w:start w:val="23"/>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 w15:restartNumberingAfterBreak="0">
    <w:nsid w:val="00000005"/>
    <w:multiLevelType w:val="hybridMultilevel"/>
    <w:tmpl w:val="739CCA76"/>
    <w:lvl w:ilvl="0" w:tplc="0F5C78E6">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0000006"/>
    <w:multiLevelType w:val="hybridMultilevel"/>
    <w:tmpl w:val="401ABAC4"/>
    <w:lvl w:ilvl="0" w:tplc="867E069E">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6" w15:restartNumberingAfterBreak="0">
    <w:nsid w:val="00000007"/>
    <w:multiLevelType w:val="hybridMultilevel"/>
    <w:tmpl w:val="E938B150"/>
    <w:lvl w:ilvl="0" w:tplc="A402858C">
      <w:start w:val="1"/>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7" w15:restartNumberingAfterBreak="0">
    <w:nsid w:val="00000008"/>
    <w:multiLevelType w:val="hybridMultilevel"/>
    <w:tmpl w:val="ACAA7E2C"/>
    <w:lvl w:ilvl="0" w:tplc="DC564C4E">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8" w15:restartNumberingAfterBreak="0">
    <w:nsid w:val="00000009"/>
    <w:multiLevelType w:val="hybridMultilevel"/>
    <w:tmpl w:val="E05E2976"/>
    <w:lvl w:ilvl="0" w:tplc="1160EF3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9" w15:restartNumberingAfterBreak="0">
    <w:nsid w:val="0000000A"/>
    <w:multiLevelType w:val="hybridMultilevel"/>
    <w:tmpl w:val="FEF6C14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0000000B"/>
    <w:multiLevelType w:val="hybridMultilevel"/>
    <w:tmpl w:val="FC64436C"/>
    <w:lvl w:ilvl="0" w:tplc="95C2DF1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1" w15:restartNumberingAfterBreak="0">
    <w:nsid w:val="0000000C"/>
    <w:multiLevelType w:val="hybridMultilevel"/>
    <w:tmpl w:val="061CE216"/>
    <w:lvl w:ilvl="0" w:tplc="B8CE3A68">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0000000D"/>
    <w:multiLevelType w:val="hybridMultilevel"/>
    <w:tmpl w:val="9E547946"/>
    <w:lvl w:ilvl="0" w:tplc="DED65B9A">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6801000"/>
    <w:multiLevelType w:val="hybridMultilevel"/>
    <w:tmpl w:val="12E060F0"/>
    <w:lvl w:ilvl="0" w:tplc="ECD09B3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727ED7"/>
    <w:multiLevelType w:val="multilevel"/>
    <w:tmpl w:val="00000001"/>
    <w:lvl w:ilvl="0">
      <w:start w:val="1"/>
      <w:numFmt w:val="none"/>
      <w:pStyle w:val="berschrift1"/>
      <w:suff w:val="nothing"/>
      <w:lvlText w:val=""/>
      <w:lvlJc w:val="left"/>
      <w:pPr>
        <w:tabs>
          <w:tab w:val="left" w:pos="0"/>
        </w:tabs>
        <w:ind w:left="0" w:firstLine="0"/>
      </w:pPr>
    </w:lvl>
    <w:lvl w:ilvl="1">
      <w:start w:val="1"/>
      <w:numFmt w:val="none"/>
      <w:pStyle w:val="berschrift2"/>
      <w:suff w:val="nothing"/>
      <w:lvlText w:val=""/>
      <w:lvlJc w:val="left"/>
      <w:pPr>
        <w:tabs>
          <w:tab w:val="left" w:pos="0"/>
        </w:tabs>
        <w:ind w:left="0" w:firstLine="0"/>
      </w:pPr>
    </w:lvl>
    <w:lvl w:ilvl="2">
      <w:start w:val="1"/>
      <w:numFmt w:val="none"/>
      <w:pStyle w:val="berschrift3"/>
      <w:suff w:val="nothing"/>
      <w:lvlText w:val=""/>
      <w:lvlJc w:val="left"/>
      <w:pPr>
        <w:tabs>
          <w:tab w:val="left" w:pos="0"/>
        </w:tabs>
        <w:ind w:left="0" w:firstLine="0"/>
      </w:pPr>
    </w:lvl>
    <w:lvl w:ilvl="3">
      <w:start w:val="1"/>
      <w:numFmt w:val="none"/>
      <w:pStyle w:val="berschrift4"/>
      <w:suff w:val="nothing"/>
      <w:lvlText w:val=""/>
      <w:lvlJc w:val="left"/>
      <w:pPr>
        <w:tabs>
          <w:tab w:val="left" w:pos="0"/>
        </w:tabs>
        <w:ind w:left="0" w:firstLine="0"/>
      </w:pPr>
    </w:lvl>
    <w:lvl w:ilvl="4">
      <w:start w:val="1"/>
      <w:numFmt w:val="none"/>
      <w:pStyle w:val="berschrift5"/>
      <w:suff w:val="nothing"/>
      <w:lvlText w:val=""/>
      <w:lvlJc w:val="left"/>
      <w:pPr>
        <w:tabs>
          <w:tab w:val="left" w:pos="0"/>
        </w:tabs>
        <w:ind w:left="0" w:firstLine="0"/>
      </w:pPr>
    </w:lvl>
    <w:lvl w:ilvl="5">
      <w:start w:val="1"/>
      <w:numFmt w:val="none"/>
      <w:pStyle w:val="berschrift6"/>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15" w15:restartNumberingAfterBreak="0">
    <w:nsid w:val="600E3934"/>
    <w:multiLevelType w:val="hybridMultilevel"/>
    <w:tmpl w:val="E84C65FA"/>
    <w:lvl w:ilvl="0" w:tplc="CE58C38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87970561">
    <w:abstractNumId w:val="14"/>
  </w:num>
  <w:num w:numId="2" w16cid:durableId="1716658337">
    <w:abstractNumId w:val="4"/>
  </w:num>
  <w:num w:numId="3" w16cid:durableId="1786466435">
    <w:abstractNumId w:val="12"/>
  </w:num>
  <w:num w:numId="4" w16cid:durableId="1889687359">
    <w:abstractNumId w:val="9"/>
  </w:num>
  <w:num w:numId="5" w16cid:durableId="474372601">
    <w:abstractNumId w:val="10"/>
  </w:num>
  <w:num w:numId="6" w16cid:durableId="671106933">
    <w:abstractNumId w:val="8"/>
  </w:num>
  <w:num w:numId="7" w16cid:durableId="1014847475">
    <w:abstractNumId w:val="7"/>
  </w:num>
  <w:num w:numId="8" w16cid:durableId="1608463887">
    <w:abstractNumId w:val="1"/>
  </w:num>
  <w:num w:numId="9" w16cid:durableId="789709002">
    <w:abstractNumId w:val="0"/>
  </w:num>
  <w:num w:numId="10" w16cid:durableId="546648845">
    <w:abstractNumId w:val="3"/>
  </w:num>
  <w:num w:numId="11" w16cid:durableId="463743035">
    <w:abstractNumId w:val="6"/>
  </w:num>
  <w:num w:numId="12" w16cid:durableId="1096053379">
    <w:abstractNumId w:val="2"/>
  </w:num>
  <w:num w:numId="13" w16cid:durableId="960889884">
    <w:abstractNumId w:val="11"/>
  </w:num>
  <w:num w:numId="14" w16cid:durableId="167990939">
    <w:abstractNumId w:val="5"/>
  </w:num>
  <w:num w:numId="15" w16cid:durableId="1332375218">
    <w:abstractNumId w:val="13"/>
  </w:num>
  <w:num w:numId="16" w16cid:durableId="118921676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embedSystemFonts/>
  <w:defaultTabStop w:val="708"/>
  <w:hyphenationZone w:val="425"/>
  <w:defaultTableStyle w:val="NormaleTabelle"/>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78E0"/>
    <w:rsid w:val="000013EE"/>
    <w:rsid w:val="00002125"/>
    <w:rsid w:val="00003B8D"/>
    <w:rsid w:val="00005C74"/>
    <w:rsid w:val="00006C72"/>
    <w:rsid w:val="000071AE"/>
    <w:rsid w:val="00007E0E"/>
    <w:rsid w:val="000101D2"/>
    <w:rsid w:val="00011B00"/>
    <w:rsid w:val="00021782"/>
    <w:rsid w:val="00022372"/>
    <w:rsid w:val="00022C0F"/>
    <w:rsid w:val="00023A5F"/>
    <w:rsid w:val="00024A83"/>
    <w:rsid w:val="00027CA6"/>
    <w:rsid w:val="00030639"/>
    <w:rsid w:val="0003086F"/>
    <w:rsid w:val="00031681"/>
    <w:rsid w:val="000341EA"/>
    <w:rsid w:val="00040922"/>
    <w:rsid w:val="000411B6"/>
    <w:rsid w:val="00043586"/>
    <w:rsid w:val="00045128"/>
    <w:rsid w:val="000470FF"/>
    <w:rsid w:val="00050EB4"/>
    <w:rsid w:val="0005125F"/>
    <w:rsid w:val="00051B0F"/>
    <w:rsid w:val="00054F6C"/>
    <w:rsid w:val="000567B4"/>
    <w:rsid w:val="00056BB5"/>
    <w:rsid w:val="00062263"/>
    <w:rsid w:val="00062491"/>
    <w:rsid w:val="00062C74"/>
    <w:rsid w:val="0006366E"/>
    <w:rsid w:val="000637C6"/>
    <w:rsid w:val="00064693"/>
    <w:rsid w:val="000657BF"/>
    <w:rsid w:val="00065FDD"/>
    <w:rsid w:val="00066A65"/>
    <w:rsid w:val="00070F4D"/>
    <w:rsid w:val="00085293"/>
    <w:rsid w:val="00090C7E"/>
    <w:rsid w:val="0009299F"/>
    <w:rsid w:val="00095446"/>
    <w:rsid w:val="00095B46"/>
    <w:rsid w:val="00095DA8"/>
    <w:rsid w:val="000A0EAC"/>
    <w:rsid w:val="000A7F48"/>
    <w:rsid w:val="000B3692"/>
    <w:rsid w:val="000B46A6"/>
    <w:rsid w:val="000B53AD"/>
    <w:rsid w:val="000B6AF7"/>
    <w:rsid w:val="000C0E32"/>
    <w:rsid w:val="000C21BC"/>
    <w:rsid w:val="000C414F"/>
    <w:rsid w:val="000C6905"/>
    <w:rsid w:val="000D43C2"/>
    <w:rsid w:val="000D6B95"/>
    <w:rsid w:val="000E11F1"/>
    <w:rsid w:val="000E2261"/>
    <w:rsid w:val="000E2A97"/>
    <w:rsid w:val="000E331F"/>
    <w:rsid w:val="000F12F4"/>
    <w:rsid w:val="000F3414"/>
    <w:rsid w:val="000F5735"/>
    <w:rsid w:val="001018DC"/>
    <w:rsid w:val="0010695A"/>
    <w:rsid w:val="00114653"/>
    <w:rsid w:val="00115CA2"/>
    <w:rsid w:val="00115F33"/>
    <w:rsid w:val="00117638"/>
    <w:rsid w:val="00117E28"/>
    <w:rsid w:val="0012549F"/>
    <w:rsid w:val="001326FB"/>
    <w:rsid w:val="00140A97"/>
    <w:rsid w:val="00140D8B"/>
    <w:rsid w:val="001504D4"/>
    <w:rsid w:val="001514F3"/>
    <w:rsid w:val="00152B67"/>
    <w:rsid w:val="00160F64"/>
    <w:rsid w:val="0016140C"/>
    <w:rsid w:val="0016197F"/>
    <w:rsid w:val="001626E0"/>
    <w:rsid w:val="0016381C"/>
    <w:rsid w:val="001644A2"/>
    <w:rsid w:val="00166B08"/>
    <w:rsid w:val="0016713A"/>
    <w:rsid w:val="001675CC"/>
    <w:rsid w:val="00171518"/>
    <w:rsid w:val="00171C76"/>
    <w:rsid w:val="0017222F"/>
    <w:rsid w:val="00176608"/>
    <w:rsid w:val="0018304D"/>
    <w:rsid w:val="001835FA"/>
    <w:rsid w:val="0018631C"/>
    <w:rsid w:val="00190119"/>
    <w:rsid w:val="00193B72"/>
    <w:rsid w:val="0019531E"/>
    <w:rsid w:val="00195F29"/>
    <w:rsid w:val="001967F8"/>
    <w:rsid w:val="00197C28"/>
    <w:rsid w:val="001A048D"/>
    <w:rsid w:val="001A58BB"/>
    <w:rsid w:val="001B03E1"/>
    <w:rsid w:val="001B1256"/>
    <w:rsid w:val="001B157C"/>
    <w:rsid w:val="001C0C45"/>
    <w:rsid w:val="001C7885"/>
    <w:rsid w:val="001D17D9"/>
    <w:rsid w:val="001D2207"/>
    <w:rsid w:val="001D2888"/>
    <w:rsid w:val="001D4B46"/>
    <w:rsid w:val="001D77A7"/>
    <w:rsid w:val="001D7D7D"/>
    <w:rsid w:val="001E355A"/>
    <w:rsid w:val="001E41D6"/>
    <w:rsid w:val="001E5FAD"/>
    <w:rsid w:val="001F3903"/>
    <w:rsid w:val="001F4A3C"/>
    <w:rsid w:val="001F62BA"/>
    <w:rsid w:val="00202BC3"/>
    <w:rsid w:val="002041EC"/>
    <w:rsid w:val="0020546A"/>
    <w:rsid w:val="00207449"/>
    <w:rsid w:val="00207EE9"/>
    <w:rsid w:val="002151B4"/>
    <w:rsid w:val="002162D4"/>
    <w:rsid w:val="00217748"/>
    <w:rsid w:val="00226070"/>
    <w:rsid w:val="0022661F"/>
    <w:rsid w:val="0022679A"/>
    <w:rsid w:val="00231A48"/>
    <w:rsid w:val="002329C3"/>
    <w:rsid w:val="002420CB"/>
    <w:rsid w:val="00244B3D"/>
    <w:rsid w:val="00244D12"/>
    <w:rsid w:val="00246DD5"/>
    <w:rsid w:val="00254302"/>
    <w:rsid w:val="0025487B"/>
    <w:rsid w:val="002609EA"/>
    <w:rsid w:val="0026395C"/>
    <w:rsid w:val="0026737B"/>
    <w:rsid w:val="00267ED6"/>
    <w:rsid w:val="002703A7"/>
    <w:rsid w:val="00272A42"/>
    <w:rsid w:val="00273C14"/>
    <w:rsid w:val="0028112A"/>
    <w:rsid w:val="0028438D"/>
    <w:rsid w:val="002866C4"/>
    <w:rsid w:val="0028734C"/>
    <w:rsid w:val="00287B00"/>
    <w:rsid w:val="0029234A"/>
    <w:rsid w:val="002A15A7"/>
    <w:rsid w:val="002A2A30"/>
    <w:rsid w:val="002A3668"/>
    <w:rsid w:val="002A450C"/>
    <w:rsid w:val="002A4951"/>
    <w:rsid w:val="002B12E4"/>
    <w:rsid w:val="002B364A"/>
    <w:rsid w:val="002B37F7"/>
    <w:rsid w:val="002B7D4C"/>
    <w:rsid w:val="002C6411"/>
    <w:rsid w:val="002C652A"/>
    <w:rsid w:val="002D0280"/>
    <w:rsid w:val="002D41EB"/>
    <w:rsid w:val="002D4F4E"/>
    <w:rsid w:val="002D52A1"/>
    <w:rsid w:val="002D5BBD"/>
    <w:rsid w:val="002D7B48"/>
    <w:rsid w:val="002E1265"/>
    <w:rsid w:val="002E1CC2"/>
    <w:rsid w:val="002E360D"/>
    <w:rsid w:val="002E4471"/>
    <w:rsid w:val="002E7BB4"/>
    <w:rsid w:val="002F00AE"/>
    <w:rsid w:val="002F0C72"/>
    <w:rsid w:val="002F128C"/>
    <w:rsid w:val="002F70E2"/>
    <w:rsid w:val="002F72D1"/>
    <w:rsid w:val="002F7D2B"/>
    <w:rsid w:val="003008C2"/>
    <w:rsid w:val="00302C44"/>
    <w:rsid w:val="00302EA8"/>
    <w:rsid w:val="0030314A"/>
    <w:rsid w:val="00305F89"/>
    <w:rsid w:val="00307899"/>
    <w:rsid w:val="00310192"/>
    <w:rsid w:val="00310A82"/>
    <w:rsid w:val="00314A14"/>
    <w:rsid w:val="00316B3F"/>
    <w:rsid w:val="0032090B"/>
    <w:rsid w:val="00321F83"/>
    <w:rsid w:val="00325DD5"/>
    <w:rsid w:val="0032639E"/>
    <w:rsid w:val="00326CAD"/>
    <w:rsid w:val="003328AA"/>
    <w:rsid w:val="00340039"/>
    <w:rsid w:val="00340141"/>
    <w:rsid w:val="0034166D"/>
    <w:rsid w:val="00342B8E"/>
    <w:rsid w:val="0034566D"/>
    <w:rsid w:val="00350A5B"/>
    <w:rsid w:val="00352444"/>
    <w:rsid w:val="003526E7"/>
    <w:rsid w:val="003530E4"/>
    <w:rsid w:val="00357C36"/>
    <w:rsid w:val="00361612"/>
    <w:rsid w:val="00361ADF"/>
    <w:rsid w:val="00362892"/>
    <w:rsid w:val="0036540D"/>
    <w:rsid w:val="003656E6"/>
    <w:rsid w:val="00370255"/>
    <w:rsid w:val="00370715"/>
    <w:rsid w:val="003731B0"/>
    <w:rsid w:val="00373E71"/>
    <w:rsid w:val="003747E0"/>
    <w:rsid w:val="00376383"/>
    <w:rsid w:val="00376400"/>
    <w:rsid w:val="00376472"/>
    <w:rsid w:val="0037709B"/>
    <w:rsid w:val="003810DB"/>
    <w:rsid w:val="00382D0B"/>
    <w:rsid w:val="0038310B"/>
    <w:rsid w:val="00383F4D"/>
    <w:rsid w:val="00386DFB"/>
    <w:rsid w:val="00391E61"/>
    <w:rsid w:val="00393ABD"/>
    <w:rsid w:val="003958EF"/>
    <w:rsid w:val="003A37F7"/>
    <w:rsid w:val="003A57EF"/>
    <w:rsid w:val="003A6FFA"/>
    <w:rsid w:val="003A7BFF"/>
    <w:rsid w:val="003A7DD1"/>
    <w:rsid w:val="003B08A9"/>
    <w:rsid w:val="003B1173"/>
    <w:rsid w:val="003B714D"/>
    <w:rsid w:val="003B7BDE"/>
    <w:rsid w:val="003B7F04"/>
    <w:rsid w:val="003C18F4"/>
    <w:rsid w:val="003C2DC5"/>
    <w:rsid w:val="003C413D"/>
    <w:rsid w:val="003C5390"/>
    <w:rsid w:val="003C68D5"/>
    <w:rsid w:val="003D0D9C"/>
    <w:rsid w:val="003D2E17"/>
    <w:rsid w:val="003D388F"/>
    <w:rsid w:val="003D38C2"/>
    <w:rsid w:val="003D768E"/>
    <w:rsid w:val="003D7759"/>
    <w:rsid w:val="003E3974"/>
    <w:rsid w:val="003E4DA0"/>
    <w:rsid w:val="003E502C"/>
    <w:rsid w:val="003E53D3"/>
    <w:rsid w:val="003E5FE4"/>
    <w:rsid w:val="003F1A4B"/>
    <w:rsid w:val="003F4C54"/>
    <w:rsid w:val="003F5C21"/>
    <w:rsid w:val="003F655D"/>
    <w:rsid w:val="004000B6"/>
    <w:rsid w:val="004006B0"/>
    <w:rsid w:val="0040495E"/>
    <w:rsid w:val="00410554"/>
    <w:rsid w:val="00412B61"/>
    <w:rsid w:val="004139DB"/>
    <w:rsid w:val="00415CB6"/>
    <w:rsid w:val="0042283C"/>
    <w:rsid w:val="00423C66"/>
    <w:rsid w:val="00427417"/>
    <w:rsid w:val="00427438"/>
    <w:rsid w:val="00431809"/>
    <w:rsid w:val="004320AC"/>
    <w:rsid w:val="00437DCC"/>
    <w:rsid w:val="00437E1F"/>
    <w:rsid w:val="00444423"/>
    <w:rsid w:val="00453A6F"/>
    <w:rsid w:val="00456E61"/>
    <w:rsid w:val="0045776A"/>
    <w:rsid w:val="00461DD0"/>
    <w:rsid w:val="00461FA8"/>
    <w:rsid w:val="00463735"/>
    <w:rsid w:val="00466019"/>
    <w:rsid w:val="00473189"/>
    <w:rsid w:val="00477057"/>
    <w:rsid w:val="00483F09"/>
    <w:rsid w:val="00485B7A"/>
    <w:rsid w:val="00485C52"/>
    <w:rsid w:val="00491074"/>
    <w:rsid w:val="00494139"/>
    <w:rsid w:val="004A03EB"/>
    <w:rsid w:val="004A566C"/>
    <w:rsid w:val="004A65A6"/>
    <w:rsid w:val="004A6AA5"/>
    <w:rsid w:val="004A6BBF"/>
    <w:rsid w:val="004B15CF"/>
    <w:rsid w:val="004B1C19"/>
    <w:rsid w:val="004B1E5F"/>
    <w:rsid w:val="004B34F0"/>
    <w:rsid w:val="004B3BF2"/>
    <w:rsid w:val="004B63B8"/>
    <w:rsid w:val="004C2DA1"/>
    <w:rsid w:val="004C642E"/>
    <w:rsid w:val="004D05E5"/>
    <w:rsid w:val="004D1234"/>
    <w:rsid w:val="004D223A"/>
    <w:rsid w:val="004D561F"/>
    <w:rsid w:val="004D5A18"/>
    <w:rsid w:val="004E08F1"/>
    <w:rsid w:val="004E1B9B"/>
    <w:rsid w:val="004E5B4E"/>
    <w:rsid w:val="004F11A4"/>
    <w:rsid w:val="004F217F"/>
    <w:rsid w:val="004F2F61"/>
    <w:rsid w:val="004F616F"/>
    <w:rsid w:val="004F6287"/>
    <w:rsid w:val="004F691E"/>
    <w:rsid w:val="00503C7C"/>
    <w:rsid w:val="005048B6"/>
    <w:rsid w:val="00504E38"/>
    <w:rsid w:val="00505044"/>
    <w:rsid w:val="0050628F"/>
    <w:rsid w:val="00506946"/>
    <w:rsid w:val="00511ACC"/>
    <w:rsid w:val="00516B8B"/>
    <w:rsid w:val="00520C51"/>
    <w:rsid w:val="00522DFE"/>
    <w:rsid w:val="005236BB"/>
    <w:rsid w:val="00525E26"/>
    <w:rsid w:val="005307E6"/>
    <w:rsid w:val="00532FA1"/>
    <w:rsid w:val="005371D0"/>
    <w:rsid w:val="00540A60"/>
    <w:rsid w:val="005437A2"/>
    <w:rsid w:val="00547F24"/>
    <w:rsid w:val="00552D11"/>
    <w:rsid w:val="00557A5C"/>
    <w:rsid w:val="00557E53"/>
    <w:rsid w:val="005619AC"/>
    <w:rsid w:val="0056269F"/>
    <w:rsid w:val="005657CA"/>
    <w:rsid w:val="00566544"/>
    <w:rsid w:val="0056782E"/>
    <w:rsid w:val="00567A4C"/>
    <w:rsid w:val="005823BA"/>
    <w:rsid w:val="00593641"/>
    <w:rsid w:val="00593930"/>
    <w:rsid w:val="00594A77"/>
    <w:rsid w:val="00594AE4"/>
    <w:rsid w:val="00595CE9"/>
    <w:rsid w:val="005969F0"/>
    <w:rsid w:val="005A08DC"/>
    <w:rsid w:val="005A1199"/>
    <w:rsid w:val="005A2061"/>
    <w:rsid w:val="005A6E40"/>
    <w:rsid w:val="005B0D91"/>
    <w:rsid w:val="005B29FD"/>
    <w:rsid w:val="005B4BEC"/>
    <w:rsid w:val="005B6C42"/>
    <w:rsid w:val="005C02F6"/>
    <w:rsid w:val="005C0D87"/>
    <w:rsid w:val="005C3072"/>
    <w:rsid w:val="005D173C"/>
    <w:rsid w:val="005D3D31"/>
    <w:rsid w:val="005E3620"/>
    <w:rsid w:val="005E4905"/>
    <w:rsid w:val="005E6F96"/>
    <w:rsid w:val="005F0461"/>
    <w:rsid w:val="005F376A"/>
    <w:rsid w:val="005F4532"/>
    <w:rsid w:val="005F62F4"/>
    <w:rsid w:val="00600C56"/>
    <w:rsid w:val="006034BE"/>
    <w:rsid w:val="00603EC4"/>
    <w:rsid w:val="006077CB"/>
    <w:rsid w:val="00611085"/>
    <w:rsid w:val="00615880"/>
    <w:rsid w:val="00623C91"/>
    <w:rsid w:val="00625103"/>
    <w:rsid w:val="006274B6"/>
    <w:rsid w:val="00630B37"/>
    <w:rsid w:val="00631FFB"/>
    <w:rsid w:val="0063353C"/>
    <w:rsid w:val="0063504A"/>
    <w:rsid w:val="00641D27"/>
    <w:rsid w:val="00652BCA"/>
    <w:rsid w:val="00655327"/>
    <w:rsid w:val="00656310"/>
    <w:rsid w:val="00661259"/>
    <w:rsid w:val="0066292A"/>
    <w:rsid w:val="006711A7"/>
    <w:rsid w:val="00674906"/>
    <w:rsid w:val="006907BF"/>
    <w:rsid w:val="00691CBC"/>
    <w:rsid w:val="00696402"/>
    <w:rsid w:val="006971BA"/>
    <w:rsid w:val="006A1B1C"/>
    <w:rsid w:val="006A590C"/>
    <w:rsid w:val="006A609F"/>
    <w:rsid w:val="006A78D7"/>
    <w:rsid w:val="006B6959"/>
    <w:rsid w:val="006B7F4A"/>
    <w:rsid w:val="006C7807"/>
    <w:rsid w:val="006D57DC"/>
    <w:rsid w:val="006D5852"/>
    <w:rsid w:val="006E0256"/>
    <w:rsid w:val="006E2AD7"/>
    <w:rsid w:val="006E34E8"/>
    <w:rsid w:val="006E5268"/>
    <w:rsid w:val="006F1FD0"/>
    <w:rsid w:val="006F20A2"/>
    <w:rsid w:val="006F5C21"/>
    <w:rsid w:val="006F5D7A"/>
    <w:rsid w:val="006F74A7"/>
    <w:rsid w:val="00701856"/>
    <w:rsid w:val="00705C68"/>
    <w:rsid w:val="00714E58"/>
    <w:rsid w:val="00715BF7"/>
    <w:rsid w:val="00717AC8"/>
    <w:rsid w:val="00720244"/>
    <w:rsid w:val="00723094"/>
    <w:rsid w:val="00723685"/>
    <w:rsid w:val="00725F21"/>
    <w:rsid w:val="00726141"/>
    <w:rsid w:val="007263F8"/>
    <w:rsid w:val="007267E0"/>
    <w:rsid w:val="00734926"/>
    <w:rsid w:val="0073623E"/>
    <w:rsid w:val="0073706F"/>
    <w:rsid w:val="00747BCA"/>
    <w:rsid w:val="007516DB"/>
    <w:rsid w:val="007518F6"/>
    <w:rsid w:val="00751F56"/>
    <w:rsid w:val="00756E59"/>
    <w:rsid w:val="00766AD6"/>
    <w:rsid w:val="0077023B"/>
    <w:rsid w:val="0077061B"/>
    <w:rsid w:val="0077360C"/>
    <w:rsid w:val="0077435D"/>
    <w:rsid w:val="00774740"/>
    <w:rsid w:val="00776600"/>
    <w:rsid w:val="00780A36"/>
    <w:rsid w:val="007824CF"/>
    <w:rsid w:val="0078294E"/>
    <w:rsid w:val="00782D98"/>
    <w:rsid w:val="00783340"/>
    <w:rsid w:val="00790797"/>
    <w:rsid w:val="00792234"/>
    <w:rsid w:val="0079692C"/>
    <w:rsid w:val="007A1746"/>
    <w:rsid w:val="007A24A7"/>
    <w:rsid w:val="007A2FB9"/>
    <w:rsid w:val="007A3825"/>
    <w:rsid w:val="007A4AEF"/>
    <w:rsid w:val="007A500A"/>
    <w:rsid w:val="007A55AF"/>
    <w:rsid w:val="007B3D9D"/>
    <w:rsid w:val="007B7CB0"/>
    <w:rsid w:val="007C1E02"/>
    <w:rsid w:val="007C3763"/>
    <w:rsid w:val="007D0B56"/>
    <w:rsid w:val="007D2478"/>
    <w:rsid w:val="007D34C0"/>
    <w:rsid w:val="007D4C47"/>
    <w:rsid w:val="007D6E18"/>
    <w:rsid w:val="007E12BE"/>
    <w:rsid w:val="007E160B"/>
    <w:rsid w:val="007E5901"/>
    <w:rsid w:val="007F1101"/>
    <w:rsid w:val="007F3E22"/>
    <w:rsid w:val="007F4DE5"/>
    <w:rsid w:val="007F5E5F"/>
    <w:rsid w:val="0080111A"/>
    <w:rsid w:val="008050DA"/>
    <w:rsid w:val="0080751D"/>
    <w:rsid w:val="00810070"/>
    <w:rsid w:val="00813671"/>
    <w:rsid w:val="008206BC"/>
    <w:rsid w:val="00821D51"/>
    <w:rsid w:val="0082348E"/>
    <w:rsid w:val="008335CB"/>
    <w:rsid w:val="00834545"/>
    <w:rsid w:val="0083575F"/>
    <w:rsid w:val="008369EC"/>
    <w:rsid w:val="00845ACE"/>
    <w:rsid w:val="00847E61"/>
    <w:rsid w:val="00847F98"/>
    <w:rsid w:val="00851E65"/>
    <w:rsid w:val="008532B3"/>
    <w:rsid w:val="008606D8"/>
    <w:rsid w:val="00867FF1"/>
    <w:rsid w:val="008718FA"/>
    <w:rsid w:val="00873EF9"/>
    <w:rsid w:val="008762B4"/>
    <w:rsid w:val="00883234"/>
    <w:rsid w:val="0088412F"/>
    <w:rsid w:val="00884B7A"/>
    <w:rsid w:val="00884E57"/>
    <w:rsid w:val="008857DE"/>
    <w:rsid w:val="008871FA"/>
    <w:rsid w:val="008875A2"/>
    <w:rsid w:val="00890884"/>
    <w:rsid w:val="008942CB"/>
    <w:rsid w:val="00895A0A"/>
    <w:rsid w:val="00896AAF"/>
    <w:rsid w:val="008A10C9"/>
    <w:rsid w:val="008A1A22"/>
    <w:rsid w:val="008A5F7E"/>
    <w:rsid w:val="008A72DB"/>
    <w:rsid w:val="008B016A"/>
    <w:rsid w:val="008B0CF9"/>
    <w:rsid w:val="008B43BA"/>
    <w:rsid w:val="008B4776"/>
    <w:rsid w:val="008C2300"/>
    <w:rsid w:val="008C2A50"/>
    <w:rsid w:val="008C44F3"/>
    <w:rsid w:val="008D03E4"/>
    <w:rsid w:val="008D2472"/>
    <w:rsid w:val="008D2C99"/>
    <w:rsid w:val="008D3263"/>
    <w:rsid w:val="008D6ED8"/>
    <w:rsid w:val="008E1826"/>
    <w:rsid w:val="008E3FA9"/>
    <w:rsid w:val="008E4810"/>
    <w:rsid w:val="008E497B"/>
    <w:rsid w:val="008F49B3"/>
    <w:rsid w:val="008F6DE1"/>
    <w:rsid w:val="008F7E6A"/>
    <w:rsid w:val="00901872"/>
    <w:rsid w:val="0090270D"/>
    <w:rsid w:val="00904EA0"/>
    <w:rsid w:val="00905C13"/>
    <w:rsid w:val="009079A1"/>
    <w:rsid w:val="00907F23"/>
    <w:rsid w:val="009102C2"/>
    <w:rsid w:val="00914082"/>
    <w:rsid w:val="00914C23"/>
    <w:rsid w:val="009159A9"/>
    <w:rsid w:val="00916A26"/>
    <w:rsid w:val="00917D16"/>
    <w:rsid w:val="009202FD"/>
    <w:rsid w:val="009238FE"/>
    <w:rsid w:val="009268D9"/>
    <w:rsid w:val="00927947"/>
    <w:rsid w:val="0093392F"/>
    <w:rsid w:val="009447FC"/>
    <w:rsid w:val="0094494A"/>
    <w:rsid w:val="0094554B"/>
    <w:rsid w:val="00945FBE"/>
    <w:rsid w:val="00947A10"/>
    <w:rsid w:val="00947BC9"/>
    <w:rsid w:val="00950763"/>
    <w:rsid w:val="00954254"/>
    <w:rsid w:val="00962634"/>
    <w:rsid w:val="00980997"/>
    <w:rsid w:val="00981F88"/>
    <w:rsid w:val="009850ED"/>
    <w:rsid w:val="00986B4E"/>
    <w:rsid w:val="00991069"/>
    <w:rsid w:val="00991CB3"/>
    <w:rsid w:val="009929F5"/>
    <w:rsid w:val="00993ABC"/>
    <w:rsid w:val="00994A4D"/>
    <w:rsid w:val="009A6308"/>
    <w:rsid w:val="009B1609"/>
    <w:rsid w:val="009B5889"/>
    <w:rsid w:val="009B6E78"/>
    <w:rsid w:val="009D1E94"/>
    <w:rsid w:val="009D2089"/>
    <w:rsid w:val="009D385D"/>
    <w:rsid w:val="009D5658"/>
    <w:rsid w:val="009D5BFA"/>
    <w:rsid w:val="009E01C2"/>
    <w:rsid w:val="009E270D"/>
    <w:rsid w:val="009E3781"/>
    <w:rsid w:val="009E3B56"/>
    <w:rsid w:val="009E4807"/>
    <w:rsid w:val="009F0642"/>
    <w:rsid w:val="009F4F2D"/>
    <w:rsid w:val="009F7CEC"/>
    <w:rsid w:val="00A03FC9"/>
    <w:rsid w:val="00A0428F"/>
    <w:rsid w:val="00A1154C"/>
    <w:rsid w:val="00A1553B"/>
    <w:rsid w:val="00A1575B"/>
    <w:rsid w:val="00A26D2B"/>
    <w:rsid w:val="00A26D8C"/>
    <w:rsid w:val="00A32DE8"/>
    <w:rsid w:val="00A3370A"/>
    <w:rsid w:val="00A36ABE"/>
    <w:rsid w:val="00A37CC8"/>
    <w:rsid w:val="00A44F46"/>
    <w:rsid w:val="00A5123F"/>
    <w:rsid w:val="00A522C4"/>
    <w:rsid w:val="00A540CB"/>
    <w:rsid w:val="00A6512B"/>
    <w:rsid w:val="00A6579C"/>
    <w:rsid w:val="00A7011E"/>
    <w:rsid w:val="00A70AB5"/>
    <w:rsid w:val="00A800B3"/>
    <w:rsid w:val="00A8741F"/>
    <w:rsid w:val="00A87794"/>
    <w:rsid w:val="00A90D8B"/>
    <w:rsid w:val="00A94B8A"/>
    <w:rsid w:val="00AA71F8"/>
    <w:rsid w:val="00AA7978"/>
    <w:rsid w:val="00AA79D7"/>
    <w:rsid w:val="00AB03FD"/>
    <w:rsid w:val="00AB2B23"/>
    <w:rsid w:val="00AD0AEA"/>
    <w:rsid w:val="00AD5EDF"/>
    <w:rsid w:val="00AD79E4"/>
    <w:rsid w:val="00AE3BB6"/>
    <w:rsid w:val="00AE721B"/>
    <w:rsid w:val="00AF3EF6"/>
    <w:rsid w:val="00B00A21"/>
    <w:rsid w:val="00B0249C"/>
    <w:rsid w:val="00B0493C"/>
    <w:rsid w:val="00B119E0"/>
    <w:rsid w:val="00B131B6"/>
    <w:rsid w:val="00B1795A"/>
    <w:rsid w:val="00B17FD1"/>
    <w:rsid w:val="00B20A3F"/>
    <w:rsid w:val="00B213F5"/>
    <w:rsid w:val="00B26AF2"/>
    <w:rsid w:val="00B32ACA"/>
    <w:rsid w:val="00B35153"/>
    <w:rsid w:val="00B468D0"/>
    <w:rsid w:val="00B511CD"/>
    <w:rsid w:val="00B53AB0"/>
    <w:rsid w:val="00B55F0A"/>
    <w:rsid w:val="00B5706A"/>
    <w:rsid w:val="00B57780"/>
    <w:rsid w:val="00B57D01"/>
    <w:rsid w:val="00B61623"/>
    <w:rsid w:val="00B70BE4"/>
    <w:rsid w:val="00B70D88"/>
    <w:rsid w:val="00B7158B"/>
    <w:rsid w:val="00B71B53"/>
    <w:rsid w:val="00B76E99"/>
    <w:rsid w:val="00B80F29"/>
    <w:rsid w:val="00B817B0"/>
    <w:rsid w:val="00B82738"/>
    <w:rsid w:val="00B83570"/>
    <w:rsid w:val="00B84775"/>
    <w:rsid w:val="00B86AB0"/>
    <w:rsid w:val="00B934EA"/>
    <w:rsid w:val="00B947B5"/>
    <w:rsid w:val="00BA0022"/>
    <w:rsid w:val="00BA11AB"/>
    <w:rsid w:val="00BA2365"/>
    <w:rsid w:val="00BA7F9E"/>
    <w:rsid w:val="00BB1521"/>
    <w:rsid w:val="00BC3B75"/>
    <w:rsid w:val="00BC4120"/>
    <w:rsid w:val="00BC4922"/>
    <w:rsid w:val="00BC5C55"/>
    <w:rsid w:val="00BD0069"/>
    <w:rsid w:val="00BD1D4C"/>
    <w:rsid w:val="00BD55FE"/>
    <w:rsid w:val="00BE1FA9"/>
    <w:rsid w:val="00BE3D29"/>
    <w:rsid w:val="00BE4390"/>
    <w:rsid w:val="00BF2BFD"/>
    <w:rsid w:val="00BF37A8"/>
    <w:rsid w:val="00BF3EDA"/>
    <w:rsid w:val="00BF47F2"/>
    <w:rsid w:val="00BF6098"/>
    <w:rsid w:val="00BF7E08"/>
    <w:rsid w:val="00C01977"/>
    <w:rsid w:val="00C02624"/>
    <w:rsid w:val="00C04E2A"/>
    <w:rsid w:val="00C14C37"/>
    <w:rsid w:val="00C14E77"/>
    <w:rsid w:val="00C1502F"/>
    <w:rsid w:val="00C170F2"/>
    <w:rsid w:val="00C23A4D"/>
    <w:rsid w:val="00C25498"/>
    <w:rsid w:val="00C25AB2"/>
    <w:rsid w:val="00C30D81"/>
    <w:rsid w:val="00C31C96"/>
    <w:rsid w:val="00C407CA"/>
    <w:rsid w:val="00C4181C"/>
    <w:rsid w:val="00C41D25"/>
    <w:rsid w:val="00C432FF"/>
    <w:rsid w:val="00C44D0A"/>
    <w:rsid w:val="00C54922"/>
    <w:rsid w:val="00C568DF"/>
    <w:rsid w:val="00C576F3"/>
    <w:rsid w:val="00C66F8E"/>
    <w:rsid w:val="00C73987"/>
    <w:rsid w:val="00C73A15"/>
    <w:rsid w:val="00C81DF8"/>
    <w:rsid w:val="00C865DE"/>
    <w:rsid w:val="00C86CDB"/>
    <w:rsid w:val="00C87BB4"/>
    <w:rsid w:val="00C923A2"/>
    <w:rsid w:val="00C960BA"/>
    <w:rsid w:val="00CA1714"/>
    <w:rsid w:val="00CA22B1"/>
    <w:rsid w:val="00CA545F"/>
    <w:rsid w:val="00CA6415"/>
    <w:rsid w:val="00CB0C19"/>
    <w:rsid w:val="00CB11B5"/>
    <w:rsid w:val="00CB3128"/>
    <w:rsid w:val="00CB4D70"/>
    <w:rsid w:val="00CB7213"/>
    <w:rsid w:val="00CC0440"/>
    <w:rsid w:val="00CC0E74"/>
    <w:rsid w:val="00CC27CC"/>
    <w:rsid w:val="00CC7DA1"/>
    <w:rsid w:val="00CD064D"/>
    <w:rsid w:val="00CD0DC4"/>
    <w:rsid w:val="00CD2388"/>
    <w:rsid w:val="00CD3266"/>
    <w:rsid w:val="00CD45E3"/>
    <w:rsid w:val="00CD55B6"/>
    <w:rsid w:val="00CD5F1D"/>
    <w:rsid w:val="00CE0E3D"/>
    <w:rsid w:val="00CE4EDE"/>
    <w:rsid w:val="00CF53F9"/>
    <w:rsid w:val="00CF6F3D"/>
    <w:rsid w:val="00CF7101"/>
    <w:rsid w:val="00D0553C"/>
    <w:rsid w:val="00D07B0D"/>
    <w:rsid w:val="00D10A63"/>
    <w:rsid w:val="00D10C1C"/>
    <w:rsid w:val="00D14FB7"/>
    <w:rsid w:val="00D17028"/>
    <w:rsid w:val="00D17D7B"/>
    <w:rsid w:val="00D2530D"/>
    <w:rsid w:val="00D278A5"/>
    <w:rsid w:val="00D32F84"/>
    <w:rsid w:val="00D33EB6"/>
    <w:rsid w:val="00D45A4A"/>
    <w:rsid w:val="00D46046"/>
    <w:rsid w:val="00D478E0"/>
    <w:rsid w:val="00D5164E"/>
    <w:rsid w:val="00D51E6A"/>
    <w:rsid w:val="00D616D0"/>
    <w:rsid w:val="00D6256F"/>
    <w:rsid w:val="00D6598B"/>
    <w:rsid w:val="00D67529"/>
    <w:rsid w:val="00D7244F"/>
    <w:rsid w:val="00D725B9"/>
    <w:rsid w:val="00D73ECC"/>
    <w:rsid w:val="00D7611D"/>
    <w:rsid w:val="00D762CB"/>
    <w:rsid w:val="00D81FF0"/>
    <w:rsid w:val="00D869BE"/>
    <w:rsid w:val="00D92748"/>
    <w:rsid w:val="00D95ACC"/>
    <w:rsid w:val="00D9620A"/>
    <w:rsid w:val="00D9766A"/>
    <w:rsid w:val="00D97F36"/>
    <w:rsid w:val="00DA5148"/>
    <w:rsid w:val="00DA70ED"/>
    <w:rsid w:val="00DA7C10"/>
    <w:rsid w:val="00DA7FF6"/>
    <w:rsid w:val="00DB05DD"/>
    <w:rsid w:val="00DB12D2"/>
    <w:rsid w:val="00DB758C"/>
    <w:rsid w:val="00DC048C"/>
    <w:rsid w:val="00DC10C0"/>
    <w:rsid w:val="00DC2141"/>
    <w:rsid w:val="00DC2522"/>
    <w:rsid w:val="00DC2E37"/>
    <w:rsid w:val="00DC336C"/>
    <w:rsid w:val="00DC6115"/>
    <w:rsid w:val="00DC6289"/>
    <w:rsid w:val="00DC7E4E"/>
    <w:rsid w:val="00DD0B0A"/>
    <w:rsid w:val="00DD3917"/>
    <w:rsid w:val="00DD46F1"/>
    <w:rsid w:val="00DD4BB3"/>
    <w:rsid w:val="00DE1FB3"/>
    <w:rsid w:val="00DE3C76"/>
    <w:rsid w:val="00DE71EB"/>
    <w:rsid w:val="00DE7B0D"/>
    <w:rsid w:val="00DF074C"/>
    <w:rsid w:val="00DF0BBB"/>
    <w:rsid w:val="00DF1B2A"/>
    <w:rsid w:val="00DF344D"/>
    <w:rsid w:val="00DF7606"/>
    <w:rsid w:val="00DF7E83"/>
    <w:rsid w:val="00E00F76"/>
    <w:rsid w:val="00E02255"/>
    <w:rsid w:val="00E02D22"/>
    <w:rsid w:val="00E043A7"/>
    <w:rsid w:val="00E073AA"/>
    <w:rsid w:val="00E16E8F"/>
    <w:rsid w:val="00E227E3"/>
    <w:rsid w:val="00E341F6"/>
    <w:rsid w:val="00E41B50"/>
    <w:rsid w:val="00E439CF"/>
    <w:rsid w:val="00E4519C"/>
    <w:rsid w:val="00E45B6B"/>
    <w:rsid w:val="00E47EA6"/>
    <w:rsid w:val="00E50C50"/>
    <w:rsid w:val="00E5102E"/>
    <w:rsid w:val="00E52F4A"/>
    <w:rsid w:val="00E53271"/>
    <w:rsid w:val="00E53998"/>
    <w:rsid w:val="00E601E8"/>
    <w:rsid w:val="00E66379"/>
    <w:rsid w:val="00E732B1"/>
    <w:rsid w:val="00E736EC"/>
    <w:rsid w:val="00E73EC2"/>
    <w:rsid w:val="00E74579"/>
    <w:rsid w:val="00E7658F"/>
    <w:rsid w:val="00E80A0D"/>
    <w:rsid w:val="00E80BB6"/>
    <w:rsid w:val="00E81B70"/>
    <w:rsid w:val="00E83EC0"/>
    <w:rsid w:val="00E92392"/>
    <w:rsid w:val="00E92524"/>
    <w:rsid w:val="00E92830"/>
    <w:rsid w:val="00E95E4E"/>
    <w:rsid w:val="00E97094"/>
    <w:rsid w:val="00E97793"/>
    <w:rsid w:val="00E97EAB"/>
    <w:rsid w:val="00EA0782"/>
    <w:rsid w:val="00EA770C"/>
    <w:rsid w:val="00EB1347"/>
    <w:rsid w:val="00EB7A1E"/>
    <w:rsid w:val="00EC34FF"/>
    <w:rsid w:val="00EC5A12"/>
    <w:rsid w:val="00EC5E69"/>
    <w:rsid w:val="00EC6980"/>
    <w:rsid w:val="00EC72D6"/>
    <w:rsid w:val="00ED0D00"/>
    <w:rsid w:val="00ED3540"/>
    <w:rsid w:val="00ED4DA1"/>
    <w:rsid w:val="00ED58FF"/>
    <w:rsid w:val="00ED7B23"/>
    <w:rsid w:val="00EE05AD"/>
    <w:rsid w:val="00EE3799"/>
    <w:rsid w:val="00EE52E6"/>
    <w:rsid w:val="00EE54A7"/>
    <w:rsid w:val="00EF0BA3"/>
    <w:rsid w:val="00EF19C0"/>
    <w:rsid w:val="00EF1D0A"/>
    <w:rsid w:val="00F0143A"/>
    <w:rsid w:val="00F02E50"/>
    <w:rsid w:val="00F0736B"/>
    <w:rsid w:val="00F10676"/>
    <w:rsid w:val="00F1099A"/>
    <w:rsid w:val="00F136CC"/>
    <w:rsid w:val="00F14E7B"/>
    <w:rsid w:val="00F20AA8"/>
    <w:rsid w:val="00F218C2"/>
    <w:rsid w:val="00F2262B"/>
    <w:rsid w:val="00F23452"/>
    <w:rsid w:val="00F244B5"/>
    <w:rsid w:val="00F30FBD"/>
    <w:rsid w:val="00F32CF9"/>
    <w:rsid w:val="00F37F33"/>
    <w:rsid w:val="00F40992"/>
    <w:rsid w:val="00F455BD"/>
    <w:rsid w:val="00F46BD3"/>
    <w:rsid w:val="00F53E54"/>
    <w:rsid w:val="00F56144"/>
    <w:rsid w:val="00F61549"/>
    <w:rsid w:val="00F61D9B"/>
    <w:rsid w:val="00F63AC4"/>
    <w:rsid w:val="00F655AC"/>
    <w:rsid w:val="00F67077"/>
    <w:rsid w:val="00F7028A"/>
    <w:rsid w:val="00F711BB"/>
    <w:rsid w:val="00F725E3"/>
    <w:rsid w:val="00F75584"/>
    <w:rsid w:val="00F76377"/>
    <w:rsid w:val="00F827C9"/>
    <w:rsid w:val="00F84C8F"/>
    <w:rsid w:val="00F92FCD"/>
    <w:rsid w:val="00F96A34"/>
    <w:rsid w:val="00FA24E7"/>
    <w:rsid w:val="00FA31F6"/>
    <w:rsid w:val="00FA4592"/>
    <w:rsid w:val="00FA6797"/>
    <w:rsid w:val="00FA6A9E"/>
    <w:rsid w:val="00FA6C21"/>
    <w:rsid w:val="00FA7864"/>
    <w:rsid w:val="00FB0A01"/>
    <w:rsid w:val="00FB26AC"/>
    <w:rsid w:val="00FC17D3"/>
    <w:rsid w:val="00FC1910"/>
    <w:rsid w:val="00FC2751"/>
    <w:rsid w:val="00FC4431"/>
    <w:rsid w:val="00FD235B"/>
    <w:rsid w:val="00FD4A67"/>
    <w:rsid w:val="00FD7ECA"/>
    <w:rsid w:val="00FE4BF8"/>
    <w:rsid w:val="00FE6D8B"/>
    <w:rsid w:val="00FE7FC5"/>
    <w:rsid w:val="00FF32C3"/>
    <w:rsid w:val="00FF331D"/>
    <w:rsid w:val="00FF449F"/>
    <w:rsid w:val="00FF5429"/>
    <w:rsid w:val="00FF5C24"/>
    <w:rsid w:val="00FF76D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4:docId w14:val="40172A14"/>
  <w15:docId w15:val="{C2553FBB-5C2A-4192-B6BC-81E98388F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uppressAutoHyphens/>
    </w:pPr>
    <w:rPr>
      <w:rFonts w:ascii="Arial" w:hAnsi="Arial" w:cs="Arial"/>
      <w:sz w:val="22"/>
      <w:szCs w:val="24"/>
      <w:lang w:eastAsia="zh-CN"/>
    </w:rPr>
  </w:style>
  <w:style w:type="paragraph" w:styleId="berschrift1">
    <w:name w:val="heading 1"/>
    <w:basedOn w:val="Standard"/>
    <w:next w:val="Standard"/>
    <w:uiPriority w:val="9"/>
    <w:qFormat/>
    <w:pPr>
      <w:keepNext/>
      <w:numPr>
        <w:numId w:val="1"/>
      </w:numPr>
      <w:spacing w:line="360" w:lineRule="atLeast"/>
      <w:jc w:val="both"/>
      <w:outlineLvl w:val="0"/>
    </w:pPr>
    <w:rPr>
      <w:b/>
      <w:bCs/>
      <w:sz w:val="40"/>
    </w:rPr>
  </w:style>
  <w:style w:type="paragraph" w:styleId="berschrift2">
    <w:name w:val="heading 2"/>
    <w:basedOn w:val="Standard"/>
    <w:next w:val="Standard"/>
    <w:uiPriority w:val="9"/>
    <w:semiHidden/>
    <w:unhideWhenUsed/>
    <w:qFormat/>
    <w:pPr>
      <w:keepNext/>
      <w:numPr>
        <w:ilvl w:val="1"/>
        <w:numId w:val="1"/>
      </w:numPr>
      <w:spacing w:line="360" w:lineRule="atLeast"/>
      <w:jc w:val="both"/>
      <w:outlineLvl w:val="1"/>
    </w:pPr>
    <w:rPr>
      <w:sz w:val="28"/>
    </w:rPr>
  </w:style>
  <w:style w:type="paragraph" w:styleId="berschrift3">
    <w:name w:val="heading 3"/>
    <w:basedOn w:val="Standard"/>
    <w:next w:val="Standard"/>
    <w:uiPriority w:val="9"/>
    <w:semiHidden/>
    <w:unhideWhenUsed/>
    <w:qFormat/>
    <w:pPr>
      <w:keepNext/>
      <w:numPr>
        <w:ilvl w:val="2"/>
        <w:numId w:val="1"/>
      </w:numPr>
      <w:spacing w:line="360" w:lineRule="atLeast"/>
      <w:jc w:val="both"/>
      <w:outlineLvl w:val="2"/>
    </w:pPr>
    <w:rPr>
      <w:b/>
      <w:bCs/>
      <w:sz w:val="24"/>
    </w:rPr>
  </w:style>
  <w:style w:type="paragraph" w:styleId="berschrift4">
    <w:name w:val="heading 4"/>
    <w:basedOn w:val="Standard"/>
    <w:next w:val="Standard"/>
    <w:uiPriority w:val="9"/>
    <w:semiHidden/>
    <w:unhideWhenUsed/>
    <w:qFormat/>
    <w:pPr>
      <w:keepNext/>
      <w:numPr>
        <w:ilvl w:val="3"/>
        <w:numId w:val="1"/>
      </w:numPr>
      <w:spacing w:line="360" w:lineRule="atLeast"/>
      <w:jc w:val="right"/>
      <w:outlineLvl w:val="3"/>
    </w:pPr>
    <w:rPr>
      <w:i/>
      <w:iCs/>
      <w:sz w:val="24"/>
    </w:rPr>
  </w:style>
  <w:style w:type="paragraph" w:styleId="berschrift5">
    <w:name w:val="heading 5"/>
    <w:basedOn w:val="Standard"/>
    <w:next w:val="Standard"/>
    <w:uiPriority w:val="9"/>
    <w:semiHidden/>
    <w:unhideWhenUsed/>
    <w:qFormat/>
    <w:pPr>
      <w:keepNext/>
      <w:numPr>
        <w:ilvl w:val="4"/>
        <w:numId w:val="1"/>
      </w:numPr>
      <w:spacing w:line="400" w:lineRule="exact"/>
      <w:outlineLvl w:val="4"/>
    </w:pPr>
    <w:rPr>
      <w:b/>
      <w:bCs/>
      <w:sz w:val="20"/>
    </w:rPr>
  </w:style>
  <w:style w:type="paragraph" w:styleId="berschrift6">
    <w:name w:val="heading 6"/>
    <w:basedOn w:val="Standard"/>
    <w:next w:val="Standard"/>
    <w:link w:val="berschrift6Zchn"/>
    <w:uiPriority w:val="9"/>
    <w:semiHidden/>
    <w:unhideWhenUsed/>
    <w:qFormat/>
    <w:pPr>
      <w:keepNext/>
      <w:numPr>
        <w:ilvl w:val="5"/>
        <w:numId w:val="1"/>
      </w:numPr>
      <w:spacing w:line="400" w:lineRule="exact"/>
      <w:outlineLvl w:val="5"/>
    </w:pPr>
    <w:rPr>
      <w:b/>
      <w:bCs/>
      <w:sz w:val="24"/>
    </w:rPr>
  </w:style>
  <w:style w:type="paragraph" w:styleId="berschrift7">
    <w:name w:val="heading 7"/>
    <w:basedOn w:val="Standard"/>
    <w:next w:val="Standard"/>
    <w:qFormat/>
    <w:pPr>
      <w:keepNext/>
      <w:ind w:left="3402" w:hanging="3402"/>
      <w:outlineLvl w:val="6"/>
    </w:pPr>
    <w:rPr>
      <w:b/>
      <w:sz w:val="20"/>
      <w:lang w:val="en-GB"/>
    </w:rPr>
  </w:style>
  <w:style w:type="paragraph" w:styleId="berschrift8">
    <w:name w:val="heading 8"/>
    <w:basedOn w:val="Standard"/>
    <w:next w:val="Standard"/>
    <w:qFormat/>
    <w:pPr>
      <w:keepNext/>
      <w:spacing w:line="400" w:lineRule="exact"/>
      <w:outlineLvl w:val="7"/>
    </w:pPr>
    <w:rPr>
      <w:b/>
      <w:bCs/>
      <w:sz w:val="24"/>
      <w:u w:val="single"/>
    </w:rPr>
  </w:style>
  <w:style w:type="paragraph" w:styleId="berschrift9">
    <w:name w:val="heading 9"/>
    <w:basedOn w:val="Standard"/>
    <w:next w:val="Standard"/>
    <w:qFormat/>
    <w:pPr>
      <w:keepNext/>
      <w:outlineLvl w:val="8"/>
    </w:pPr>
    <w:rPr>
      <w:b/>
      <w:color w:val="000000"/>
      <w:sz w:val="24"/>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Arial" w:eastAsia="Times New Roman" w:hAnsi="Arial" w:cs="Arial" w:hint="default"/>
    </w:rPr>
  </w:style>
  <w:style w:type="character" w:customStyle="1" w:styleId="WW8Num2z1">
    <w:name w:val="WW8Num2z1"/>
    <w:rPr>
      <w:rFonts w:ascii="Courier New" w:hAnsi="Courier New" w:cs="Courier New" w:hint="default"/>
    </w:rPr>
  </w:style>
  <w:style w:type="character" w:customStyle="1" w:styleId="WW8Num2z2">
    <w:name w:val="WW8Num2z2"/>
    <w:rPr>
      <w:rFonts w:ascii="Wingdings" w:hAnsi="Wingdings" w:cs="Wingdings" w:hint="default"/>
    </w:rPr>
  </w:style>
  <w:style w:type="character" w:customStyle="1" w:styleId="WW8Num2z3">
    <w:name w:val="WW8Num2z3"/>
    <w:rPr>
      <w:rFonts w:ascii="Symbol" w:hAnsi="Symbol" w:cs="Symbol" w:hint="default"/>
    </w:rPr>
  </w:style>
  <w:style w:type="character" w:customStyle="1" w:styleId="WW8Num3z0">
    <w:name w:val="WW8Num3z0"/>
    <w:rPr>
      <w:rFonts w:ascii="Symbol" w:hAnsi="Symbol" w:cs="Symbol" w:hint="default"/>
    </w:rPr>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0">
    <w:name w:val="WW8Num4z0"/>
    <w:rPr>
      <w:rFonts w:ascii="Arial" w:eastAsia="Times New Roman" w:hAnsi="Arial" w:cs="Arial" w:hint="default"/>
    </w:rPr>
  </w:style>
  <w:style w:type="character" w:customStyle="1" w:styleId="WW8Num4z1">
    <w:name w:val="WW8Num4z1"/>
    <w:rPr>
      <w:rFonts w:ascii="Courier New" w:hAnsi="Courier New" w:cs="Courier New" w:hint="default"/>
    </w:rPr>
  </w:style>
  <w:style w:type="character" w:customStyle="1" w:styleId="WW8Num4z2">
    <w:name w:val="WW8Num4z2"/>
    <w:rPr>
      <w:rFonts w:ascii="Wingdings" w:hAnsi="Wingdings" w:cs="Wingdings" w:hint="default"/>
    </w:rPr>
  </w:style>
  <w:style w:type="character" w:customStyle="1" w:styleId="WW8Num4z3">
    <w:name w:val="WW8Num4z3"/>
    <w:rPr>
      <w:rFonts w:ascii="Symbol" w:hAnsi="Symbol" w:cs="Symbol" w:hint="default"/>
    </w:rPr>
  </w:style>
  <w:style w:type="character" w:customStyle="1" w:styleId="WW8Num5z0">
    <w:name w:val="WW8Num5z0"/>
    <w:rPr>
      <w:rFonts w:ascii="Arial" w:eastAsia="Times New Roman" w:hAnsi="Arial" w:cs="Arial"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cs="Wingdings" w:hint="default"/>
    </w:rPr>
  </w:style>
  <w:style w:type="character" w:customStyle="1" w:styleId="WW8Num5z3">
    <w:name w:val="WW8Num5z3"/>
    <w:rPr>
      <w:rFonts w:ascii="Symbol" w:hAnsi="Symbol" w:cs="Symbol" w:hint="default"/>
    </w:rPr>
  </w:style>
  <w:style w:type="character" w:customStyle="1" w:styleId="WW8Num6z0">
    <w:name w:val="WW8Num6z0"/>
    <w:rPr>
      <w:rFonts w:ascii="Wingdings" w:eastAsia="Times New Roman" w:hAnsi="Wingdings" w:cs="Times New Roman"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6z3">
    <w:name w:val="WW8Num6z3"/>
    <w:rPr>
      <w:rFonts w:ascii="Symbol" w:hAnsi="Symbol" w:cs="Symbol" w:hint="default"/>
    </w:rPr>
  </w:style>
  <w:style w:type="character" w:customStyle="1" w:styleId="WW8Num7z0">
    <w:name w:val="WW8Num7z0"/>
    <w:rPr>
      <w:rFonts w:ascii="Symbol" w:hAnsi="Symbol" w:cs="Symbol" w:hint="default"/>
    </w:rPr>
  </w:style>
  <w:style w:type="character" w:customStyle="1" w:styleId="WW8Num7z1">
    <w:name w:val="WW8Num7z1"/>
    <w:rPr>
      <w:rFonts w:ascii="Courier New" w:hAnsi="Courier New" w:cs="Courier New" w:hint="default"/>
    </w:rPr>
  </w:style>
  <w:style w:type="character" w:customStyle="1" w:styleId="WW8Num7z2">
    <w:name w:val="WW8Num7z2"/>
    <w:rPr>
      <w:rFonts w:ascii="Wingdings" w:hAnsi="Wingdings" w:cs="Wingdings" w:hint="default"/>
    </w:rPr>
  </w:style>
  <w:style w:type="character" w:customStyle="1" w:styleId="WW8Num8z0">
    <w:name w:val="WW8Num8z0"/>
    <w:rPr>
      <w:rFonts w:ascii="Symbol" w:hAnsi="Symbol" w:cs="Symbol" w:hint="default"/>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9z0">
    <w:name w:val="WW8Num9z0"/>
    <w:rPr>
      <w:rFonts w:ascii="Symbol" w:hAnsi="Symbol" w:cs="Symbol"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cs="Wingdings" w:hint="default"/>
    </w:rPr>
  </w:style>
  <w:style w:type="character" w:customStyle="1" w:styleId="WW8Num10z0">
    <w:name w:val="WW8Num10z0"/>
    <w:rPr>
      <w:rFonts w:ascii="Arial" w:eastAsia="Times New Roman" w:hAnsi="Arial" w:cs="Arial" w:hint="default"/>
    </w:rPr>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0z3">
    <w:name w:val="WW8Num10z3"/>
    <w:rPr>
      <w:rFonts w:ascii="Symbol" w:hAnsi="Symbol" w:cs="Symbol" w:hint="default"/>
    </w:rPr>
  </w:style>
  <w:style w:type="character" w:customStyle="1" w:styleId="WW8Num11z0">
    <w:name w:val="WW8Num11z0"/>
    <w:rPr>
      <w:rFonts w:ascii="Arial" w:eastAsia="Times New Roman" w:hAnsi="Arial" w:cs="Aria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1z3">
    <w:name w:val="WW8Num11z3"/>
    <w:rPr>
      <w:rFonts w:ascii="Symbol" w:hAnsi="Symbol" w:cs="Symbol" w:hint="default"/>
    </w:rPr>
  </w:style>
  <w:style w:type="character" w:customStyle="1" w:styleId="WW8Num12z0">
    <w:name w:val="WW8Num12z0"/>
    <w:rPr>
      <w:rFonts w:ascii="Arial" w:eastAsia="Times New Roman" w:hAnsi="Arial" w:cs="Aria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2z3">
    <w:name w:val="WW8Num12z3"/>
    <w:rPr>
      <w:rFonts w:ascii="Symbol" w:hAnsi="Symbol" w:cs="Symbol" w:hint="default"/>
    </w:rPr>
  </w:style>
  <w:style w:type="character" w:customStyle="1" w:styleId="WW8Num13z0">
    <w:name w:val="WW8Num13z0"/>
    <w:rPr>
      <w:rFonts w:ascii="Symbol" w:hAnsi="Symbol" w:cs="Symbol" w:hint="default"/>
    </w:rPr>
  </w:style>
  <w:style w:type="character" w:customStyle="1" w:styleId="WW8Num13z1">
    <w:name w:val="WW8Num13z1"/>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4z0">
    <w:name w:val="WW8Num14z0"/>
    <w:rPr>
      <w:rFonts w:ascii="Symbol" w:hAnsi="Symbol" w:cs="Symbol" w:hint="default"/>
    </w:rPr>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WW8Num15z0">
    <w:name w:val="WW8Num15z0"/>
    <w:rPr>
      <w:rFonts w:ascii="Symbol" w:hAnsi="Symbol" w:cs="Symbo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6z0">
    <w:name w:val="WW8Num16z0"/>
    <w:rPr>
      <w:rFonts w:ascii="Arial" w:eastAsia="Times New Roman" w:hAnsi="Arial" w:cs="Arial"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cs="Wingdings" w:hint="default"/>
    </w:rPr>
  </w:style>
  <w:style w:type="character" w:customStyle="1" w:styleId="WW8Num16z3">
    <w:name w:val="WW8Num16z3"/>
    <w:rPr>
      <w:rFonts w:ascii="Symbol" w:hAnsi="Symbol" w:cs="Symbol" w:hint="default"/>
    </w:rPr>
  </w:style>
  <w:style w:type="character" w:customStyle="1" w:styleId="Absatz-Standardschriftart3">
    <w:name w:val="Absatz-Standardschriftart3"/>
  </w:style>
  <w:style w:type="character" w:customStyle="1" w:styleId="Absatz-Standardschriftart1">
    <w:name w:val="Absatz-Standardschriftart1"/>
  </w:style>
  <w:style w:type="character" w:customStyle="1" w:styleId="WW8Num3z3">
    <w:name w:val="WW8Num3z3"/>
    <w:rPr>
      <w:rFonts w:ascii="Symbol" w:hAnsi="Symbol" w:cs="Symbol"/>
    </w:rPr>
  </w:style>
  <w:style w:type="character" w:customStyle="1" w:styleId="WW8Num7z3">
    <w:name w:val="WW8Num7z3"/>
    <w:rPr>
      <w:rFonts w:ascii="Symbol" w:hAnsi="Symbol" w:cs="Symbol"/>
    </w:rPr>
  </w:style>
  <w:style w:type="character" w:customStyle="1" w:styleId="WW8Num8z3">
    <w:name w:val="WW8Num8z3"/>
    <w:rPr>
      <w:rFonts w:ascii="Symbol" w:hAnsi="Symbol" w:cs="Symbol"/>
    </w:rPr>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styleId="Seitenzahl">
    <w:name w:val="page number"/>
    <w:basedOn w:val="WW-Absatz-Standardschriftart111111111"/>
  </w:style>
  <w:style w:type="character" w:styleId="Hyperlink">
    <w:name w:val="Hyperlink"/>
    <w:rPr>
      <w:color w:val="0000FF"/>
      <w:u w:val="single"/>
    </w:rPr>
  </w:style>
  <w:style w:type="character" w:styleId="BesuchterLink">
    <w:name w:val="FollowedHyperlink"/>
    <w:rPr>
      <w:color w:val="800080"/>
      <w:u w:val="single"/>
    </w:rPr>
  </w:style>
  <w:style w:type="character" w:styleId="Fett">
    <w:name w:val="Strong"/>
    <w:uiPriority w:val="22"/>
    <w:qFormat/>
    <w:rPr>
      <w:b/>
      <w:bCs/>
    </w:rPr>
  </w:style>
  <w:style w:type="character" w:customStyle="1" w:styleId="mw-headline">
    <w:name w:val="mw-headline"/>
    <w:basedOn w:val="WW-Absatz-Standardschriftart"/>
  </w:style>
  <w:style w:type="character" w:customStyle="1" w:styleId="editsection">
    <w:name w:val="editsection"/>
    <w:basedOn w:val="WW-Absatz-Standardschriftart"/>
  </w:style>
  <w:style w:type="character" w:customStyle="1" w:styleId="SprechblasentextZchn">
    <w:name w:val="Sprechblasentext Zchn"/>
    <w:rPr>
      <w:rFonts w:ascii="Tahoma" w:hAnsi="Tahoma" w:cs="Tahoma"/>
      <w:sz w:val="16"/>
      <w:szCs w:val="16"/>
    </w:rPr>
  </w:style>
  <w:style w:type="character" w:customStyle="1" w:styleId="Kommentarzeichen1">
    <w:name w:val="Kommentarzeichen1"/>
    <w:rPr>
      <w:sz w:val="16"/>
      <w:szCs w:val="16"/>
    </w:rPr>
  </w:style>
  <w:style w:type="character" w:customStyle="1" w:styleId="KommentartextZchn">
    <w:name w:val="Kommentartext Zchn"/>
    <w:uiPriority w:val="99"/>
    <w:rPr>
      <w:rFonts w:ascii="Arial" w:hAnsi="Arial" w:cs="Arial"/>
    </w:rPr>
  </w:style>
  <w:style w:type="character" w:customStyle="1" w:styleId="KommentarthemaZchn">
    <w:name w:val="Kommentarthema Zchn"/>
    <w:rPr>
      <w:rFonts w:ascii="Arial" w:hAnsi="Arial" w:cs="Arial"/>
      <w:b/>
      <w:bCs/>
    </w:rPr>
  </w:style>
  <w:style w:type="character" w:customStyle="1" w:styleId="NurTextZchn">
    <w:name w:val="Nur Text Zchn"/>
    <w:rPr>
      <w:rFonts w:ascii="Calibri" w:eastAsia="Calibri" w:hAnsi="Calibri" w:cs="Calibri"/>
      <w:sz w:val="22"/>
      <w:szCs w:val="21"/>
    </w:rPr>
  </w:style>
  <w:style w:type="character" w:customStyle="1" w:styleId="HTMLVorformatiertZchn">
    <w:name w:val="HTML Vorformatiert Zchn"/>
    <w:rPr>
      <w:rFonts w:ascii="Courier New" w:hAnsi="Courier New" w:cs="Courier New"/>
    </w:rPr>
  </w:style>
  <w:style w:type="character" w:customStyle="1" w:styleId="Absatz-Standardschriftart2">
    <w:name w:val="Absatz-Standardschriftart2"/>
  </w:style>
  <w:style w:type="character" w:styleId="Hervorhebung">
    <w:name w:val="Emphasis"/>
    <w:qFormat/>
    <w:rPr>
      <w:i/>
      <w:iCs/>
    </w:rPr>
  </w:style>
  <w:style w:type="character" w:customStyle="1" w:styleId="FunotentextZchn">
    <w:name w:val="Fußnotentext Zchn"/>
    <w:rPr>
      <w:rFonts w:ascii="Arial" w:hAnsi="Arial" w:cs="Arial"/>
    </w:rPr>
  </w:style>
  <w:style w:type="character" w:customStyle="1" w:styleId="Funotenzeichen1">
    <w:name w:val="Fußnotenzeichen1"/>
    <w:rPr>
      <w:vertAlign w:val="superscript"/>
    </w:rPr>
  </w:style>
  <w:style w:type="paragraph" w:customStyle="1" w:styleId="berschrift">
    <w:name w:val="Überschrift"/>
    <w:basedOn w:val="Standard"/>
    <w:next w:val="Textkrper"/>
    <w:pPr>
      <w:keepNext/>
      <w:spacing w:before="240" w:after="120"/>
    </w:pPr>
    <w:rPr>
      <w:rFonts w:eastAsia="Lucida Sans Unicode" w:cs="Tahoma"/>
      <w:sz w:val="28"/>
      <w:szCs w:val="28"/>
    </w:rPr>
  </w:style>
  <w:style w:type="paragraph" w:styleId="Textkrper">
    <w:name w:val="Body Text"/>
    <w:basedOn w:val="Standard"/>
    <w:link w:val="TextkrperZchn"/>
    <w:pPr>
      <w:spacing w:line="360" w:lineRule="atLeast"/>
      <w:jc w:val="both"/>
    </w:pPr>
    <w:rPr>
      <w:b/>
      <w:bCs/>
      <w:sz w:val="24"/>
    </w:rPr>
  </w:style>
  <w:style w:type="paragraph" w:styleId="Liste">
    <w:name w:val="List"/>
    <w:basedOn w:val="Textkrper"/>
    <w:rPr>
      <w:rFonts w:cs="Tahoma"/>
    </w:rPr>
  </w:style>
  <w:style w:type="paragraph" w:styleId="Beschriftung">
    <w:name w:val="caption"/>
    <w:basedOn w:val="Standard"/>
    <w:qFormat/>
    <w:pPr>
      <w:suppressLineNumbers/>
      <w:spacing w:before="120" w:after="120"/>
    </w:pPr>
    <w:rPr>
      <w:i/>
      <w:iCs/>
      <w:sz w:val="24"/>
    </w:rPr>
  </w:style>
  <w:style w:type="paragraph" w:customStyle="1" w:styleId="Verzeichnis">
    <w:name w:val="Verzeichnis"/>
    <w:basedOn w:val="Standard"/>
    <w:pPr>
      <w:suppressLineNumbers/>
    </w:pPr>
    <w:rPr>
      <w:rFonts w:cs="Tahoma"/>
    </w:rPr>
  </w:style>
  <w:style w:type="paragraph" w:customStyle="1" w:styleId="Beschriftung1">
    <w:name w:val="Beschriftung1"/>
    <w:basedOn w:val="Standard"/>
    <w:pPr>
      <w:suppressLineNumbers/>
      <w:spacing w:before="120" w:after="120"/>
    </w:pPr>
    <w:rPr>
      <w:rFonts w:cs="Tahoma"/>
      <w:i/>
      <w:iCs/>
      <w:sz w:val="20"/>
      <w:szCs w:val="20"/>
    </w:rPr>
  </w:style>
  <w:style w:type="paragraph" w:customStyle="1" w:styleId="WW-Beschriftung">
    <w:name w:val="WW-Beschriftung"/>
    <w:basedOn w:val="Standard"/>
    <w:pPr>
      <w:suppressLineNumbers/>
      <w:spacing w:before="120" w:after="120"/>
    </w:pPr>
    <w:rPr>
      <w:rFonts w:cs="Tahoma"/>
      <w:i/>
      <w:iCs/>
      <w:sz w:val="20"/>
      <w:szCs w:val="20"/>
    </w:rPr>
  </w:style>
  <w:style w:type="paragraph" w:customStyle="1" w:styleId="WW-Verzeichnis">
    <w:name w:val="WW-Verzeichnis"/>
    <w:basedOn w:val="Standard"/>
    <w:pPr>
      <w:suppressLineNumbers/>
    </w:pPr>
    <w:rPr>
      <w:rFonts w:cs="Tahoma"/>
    </w:rPr>
  </w:style>
  <w:style w:type="paragraph" w:customStyle="1" w:styleId="WW-berschrift">
    <w:name w:val="WW-Überschrift"/>
    <w:basedOn w:val="Standard"/>
    <w:next w:val="Textkrper"/>
    <w:pPr>
      <w:keepNext/>
      <w:spacing w:before="240" w:after="120"/>
    </w:pPr>
    <w:rPr>
      <w:rFonts w:eastAsia="Lucida Sans Unicode" w:cs="Tahoma"/>
      <w:sz w:val="28"/>
      <w:szCs w:val="28"/>
    </w:rPr>
  </w:style>
  <w:style w:type="paragraph" w:customStyle="1" w:styleId="WW-Beschriftung1">
    <w:name w:val="WW-Beschriftung1"/>
    <w:basedOn w:val="Standard"/>
    <w:pPr>
      <w:suppressLineNumbers/>
      <w:spacing w:before="120" w:after="120"/>
    </w:pPr>
    <w:rPr>
      <w:rFonts w:cs="Tahoma"/>
      <w:i/>
      <w:iCs/>
      <w:sz w:val="20"/>
      <w:szCs w:val="20"/>
    </w:rPr>
  </w:style>
  <w:style w:type="paragraph" w:customStyle="1" w:styleId="WW-Verzeichnis1">
    <w:name w:val="WW-Verzeichnis1"/>
    <w:basedOn w:val="Standard"/>
    <w:pPr>
      <w:suppressLineNumbers/>
    </w:pPr>
    <w:rPr>
      <w:rFonts w:cs="Tahoma"/>
    </w:rPr>
  </w:style>
  <w:style w:type="paragraph" w:customStyle="1" w:styleId="WW-berschrift1">
    <w:name w:val="WW-Überschrift1"/>
    <w:basedOn w:val="Standard"/>
    <w:next w:val="Textkrper"/>
    <w:pPr>
      <w:keepNext/>
      <w:spacing w:before="240" w:after="120"/>
    </w:pPr>
    <w:rPr>
      <w:rFonts w:eastAsia="Lucida Sans Unicode" w:cs="Tahoma"/>
      <w:sz w:val="28"/>
      <w:szCs w:val="28"/>
    </w:rPr>
  </w:style>
  <w:style w:type="paragraph" w:customStyle="1" w:styleId="WW-Beschriftung11">
    <w:name w:val="WW-Beschriftung11"/>
    <w:basedOn w:val="Standard"/>
    <w:pPr>
      <w:suppressLineNumbers/>
      <w:spacing w:before="120" w:after="120"/>
    </w:pPr>
    <w:rPr>
      <w:rFonts w:cs="Tahoma"/>
      <w:i/>
      <w:iCs/>
      <w:sz w:val="20"/>
      <w:szCs w:val="20"/>
    </w:rPr>
  </w:style>
  <w:style w:type="paragraph" w:customStyle="1" w:styleId="WW-Verzeichnis11">
    <w:name w:val="WW-Verzeichnis11"/>
    <w:basedOn w:val="Standard"/>
    <w:pPr>
      <w:suppressLineNumbers/>
    </w:pPr>
    <w:rPr>
      <w:rFonts w:cs="Tahoma"/>
    </w:rPr>
  </w:style>
  <w:style w:type="paragraph" w:customStyle="1" w:styleId="WW-berschrift11">
    <w:name w:val="WW-Überschrift11"/>
    <w:basedOn w:val="Standard"/>
    <w:next w:val="Textkrper"/>
    <w:pPr>
      <w:keepNext/>
      <w:spacing w:before="240" w:after="120"/>
    </w:pPr>
    <w:rPr>
      <w:rFonts w:eastAsia="Lucida Sans Unicode" w:cs="Tahoma"/>
      <w:sz w:val="28"/>
      <w:szCs w:val="28"/>
    </w:rPr>
  </w:style>
  <w:style w:type="paragraph" w:customStyle="1" w:styleId="WW-Beschriftung111">
    <w:name w:val="WW-Beschriftung111"/>
    <w:basedOn w:val="Standard"/>
    <w:pPr>
      <w:suppressLineNumbers/>
      <w:spacing w:before="120" w:after="120"/>
    </w:pPr>
    <w:rPr>
      <w:rFonts w:cs="Tahoma"/>
      <w:i/>
      <w:iCs/>
      <w:sz w:val="20"/>
      <w:szCs w:val="20"/>
    </w:rPr>
  </w:style>
  <w:style w:type="paragraph" w:customStyle="1" w:styleId="WW-Verzeichnis111">
    <w:name w:val="WW-Verzeichnis111"/>
    <w:basedOn w:val="Standard"/>
    <w:pPr>
      <w:suppressLineNumbers/>
    </w:pPr>
    <w:rPr>
      <w:rFonts w:cs="Tahoma"/>
    </w:rPr>
  </w:style>
  <w:style w:type="paragraph" w:customStyle="1" w:styleId="WW-berschrift111">
    <w:name w:val="WW-Überschrift111"/>
    <w:basedOn w:val="Standard"/>
    <w:next w:val="Textkrper"/>
    <w:pPr>
      <w:keepNext/>
      <w:spacing w:before="240" w:after="120"/>
    </w:pPr>
    <w:rPr>
      <w:rFonts w:eastAsia="Lucida Sans Unicode" w:cs="Tahoma"/>
      <w:sz w:val="28"/>
      <w:szCs w:val="28"/>
    </w:rPr>
  </w:style>
  <w:style w:type="paragraph" w:customStyle="1" w:styleId="WW-Beschriftung1111">
    <w:name w:val="WW-Beschriftung1111"/>
    <w:basedOn w:val="Standard"/>
    <w:pPr>
      <w:suppressLineNumbers/>
      <w:spacing w:before="120" w:after="120"/>
    </w:pPr>
    <w:rPr>
      <w:rFonts w:cs="Tahoma"/>
      <w:i/>
      <w:iCs/>
      <w:sz w:val="20"/>
      <w:szCs w:val="20"/>
    </w:rPr>
  </w:style>
  <w:style w:type="paragraph" w:customStyle="1" w:styleId="WW-Verzeichnis1111">
    <w:name w:val="WW-Verzeichnis1111"/>
    <w:basedOn w:val="Standard"/>
    <w:pPr>
      <w:suppressLineNumbers/>
    </w:pPr>
    <w:rPr>
      <w:rFonts w:cs="Tahoma"/>
    </w:rPr>
  </w:style>
  <w:style w:type="paragraph" w:customStyle="1" w:styleId="WW-berschrift1111">
    <w:name w:val="WW-Überschrift1111"/>
    <w:basedOn w:val="Standard"/>
    <w:next w:val="Textkrper"/>
    <w:pPr>
      <w:keepNext/>
      <w:spacing w:before="240" w:after="120"/>
    </w:pPr>
    <w:rPr>
      <w:rFonts w:eastAsia="Lucida Sans Unicode" w:cs="Tahoma"/>
      <w:sz w:val="28"/>
      <w:szCs w:val="28"/>
    </w:rPr>
  </w:style>
  <w:style w:type="paragraph" w:customStyle="1" w:styleId="WW-Beschriftung11111">
    <w:name w:val="WW-Beschriftung11111"/>
    <w:basedOn w:val="Standard"/>
    <w:pPr>
      <w:suppressLineNumbers/>
      <w:spacing w:before="120" w:after="120"/>
    </w:pPr>
    <w:rPr>
      <w:rFonts w:cs="Tahoma"/>
      <w:i/>
      <w:iCs/>
      <w:sz w:val="20"/>
      <w:szCs w:val="20"/>
    </w:rPr>
  </w:style>
  <w:style w:type="paragraph" w:customStyle="1" w:styleId="WW-Verzeichnis11111">
    <w:name w:val="WW-Verzeichnis11111"/>
    <w:basedOn w:val="Standard"/>
    <w:pPr>
      <w:suppressLineNumbers/>
    </w:pPr>
    <w:rPr>
      <w:rFonts w:cs="Tahoma"/>
    </w:rPr>
  </w:style>
  <w:style w:type="paragraph" w:customStyle="1" w:styleId="WW-berschrift11111">
    <w:name w:val="WW-Überschrift11111"/>
    <w:basedOn w:val="Standard"/>
    <w:next w:val="Textkrper"/>
    <w:pPr>
      <w:keepNext/>
      <w:spacing w:before="240" w:after="120"/>
    </w:pPr>
    <w:rPr>
      <w:rFonts w:eastAsia="Lucida Sans Unicode" w:cs="Tahoma"/>
      <w:sz w:val="28"/>
      <w:szCs w:val="28"/>
    </w:rPr>
  </w:style>
  <w:style w:type="paragraph" w:customStyle="1" w:styleId="WW-Beschriftung111111">
    <w:name w:val="WW-Beschriftung111111"/>
    <w:basedOn w:val="Standard"/>
    <w:pPr>
      <w:suppressLineNumbers/>
      <w:spacing w:before="120" w:after="120"/>
    </w:pPr>
    <w:rPr>
      <w:rFonts w:cs="Tahoma"/>
      <w:i/>
      <w:iCs/>
      <w:sz w:val="20"/>
      <w:szCs w:val="20"/>
    </w:rPr>
  </w:style>
  <w:style w:type="paragraph" w:customStyle="1" w:styleId="WW-Verzeichnis111111">
    <w:name w:val="WW-Verzeichnis111111"/>
    <w:basedOn w:val="Standard"/>
    <w:pPr>
      <w:suppressLineNumbers/>
    </w:pPr>
    <w:rPr>
      <w:rFonts w:cs="Tahoma"/>
    </w:rPr>
  </w:style>
  <w:style w:type="paragraph" w:customStyle="1" w:styleId="WW-berschrift111111">
    <w:name w:val="WW-Überschrift111111"/>
    <w:basedOn w:val="Standard"/>
    <w:next w:val="Textkrper"/>
    <w:pPr>
      <w:keepNext/>
      <w:spacing w:before="240" w:after="120"/>
    </w:pPr>
    <w:rPr>
      <w:rFonts w:eastAsia="Lucida Sans Unicode" w:cs="Tahoma"/>
      <w:sz w:val="28"/>
      <w:szCs w:val="28"/>
    </w:rPr>
  </w:style>
  <w:style w:type="paragraph" w:customStyle="1" w:styleId="WW-Beschriftung1111111">
    <w:name w:val="WW-Beschriftung1111111"/>
    <w:basedOn w:val="Standard"/>
    <w:pPr>
      <w:suppressLineNumbers/>
      <w:spacing w:before="120" w:after="120"/>
    </w:pPr>
    <w:rPr>
      <w:rFonts w:cs="Tahoma"/>
      <w:i/>
      <w:iCs/>
      <w:sz w:val="20"/>
      <w:szCs w:val="20"/>
    </w:rPr>
  </w:style>
  <w:style w:type="paragraph" w:customStyle="1" w:styleId="WW-Verzeichnis1111111">
    <w:name w:val="WW-Verzeichnis1111111"/>
    <w:basedOn w:val="Standard"/>
    <w:pPr>
      <w:suppressLineNumbers/>
    </w:pPr>
    <w:rPr>
      <w:rFonts w:cs="Tahoma"/>
    </w:rPr>
  </w:style>
  <w:style w:type="paragraph" w:customStyle="1" w:styleId="WW-berschrift1111111">
    <w:name w:val="WW-Überschrift1111111"/>
    <w:basedOn w:val="Standard"/>
    <w:next w:val="Textkrper"/>
    <w:pPr>
      <w:keepNext/>
      <w:spacing w:before="240" w:after="120"/>
    </w:pPr>
    <w:rPr>
      <w:rFonts w:eastAsia="Lucida Sans Unicode" w:cs="Tahoma"/>
      <w:sz w:val="28"/>
      <w:szCs w:val="28"/>
    </w:rPr>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WW-Textkrper2">
    <w:name w:val="WW-Textkörper 2"/>
    <w:basedOn w:val="Standard"/>
    <w:pPr>
      <w:spacing w:line="400" w:lineRule="exact"/>
      <w:jc w:val="both"/>
    </w:pPr>
    <w:rPr>
      <w:sz w:val="24"/>
    </w:rPr>
  </w:style>
  <w:style w:type="paragraph" w:customStyle="1" w:styleId="Rahmeninhalt">
    <w:name w:val="Rahmeninhalt"/>
    <w:basedOn w:val="Textkrper"/>
  </w:style>
  <w:style w:type="paragraph" w:customStyle="1" w:styleId="WW-Rahmeninhalt">
    <w:name w:val="WW-Rahmeninhalt"/>
    <w:basedOn w:val="Textkrper"/>
  </w:style>
  <w:style w:type="paragraph" w:customStyle="1" w:styleId="WW-Rahmeninhalt1">
    <w:name w:val="WW-Rahmeninhalt1"/>
    <w:basedOn w:val="Textkrper"/>
  </w:style>
  <w:style w:type="paragraph" w:customStyle="1" w:styleId="WW-Rahmeninhalt11">
    <w:name w:val="WW-Rahmeninhalt11"/>
    <w:basedOn w:val="Textkrper"/>
  </w:style>
  <w:style w:type="paragraph" w:customStyle="1" w:styleId="WW-Rahmeninhalt111">
    <w:name w:val="WW-Rahmeninhalt111"/>
    <w:basedOn w:val="Textkrper"/>
  </w:style>
  <w:style w:type="paragraph" w:customStyle="1" w:styleId="WW-Rahmeninhalt1111">
    <w:name w:val="WW-Rahmeninhalt1111"/>
    <w:basedOn w:val="Textkrper"/>
  </w:style>
  <w:style w:type="paragraph" w:customStyle="1" w:styleId="WW-Rahmeninhalt11111">
    <w:name w:val="WW-Rahmeninhalt11111"/>
    <w:basedOn w:val="Textkrper"/>
  </w:style>
  <w:style w:type="paragraph" w:customStyle="1" w:styleId="WW-Rahmeninhalt111111">
    <w:name w:val="WW-Rahmeninhalt111111"/>
    <w:basedOn w:val="Textkrper"/>
  </w:style>
  <w:style w:type="paragraph" w:customStyle="1" w:styleId="WW-Rahmeninhalt1111111">
    <w:name w:val="WW-Rahmeninhalt1111111"/>
    <w:basedOn w:val="Textkrper"/>
  </w:style>
  <w:style w:type="paragraph" w:customStyle="1" w:styleId="western">
    <w:name w:val="western"/>
    <w:basedOn w:val="Standard"/>
    <w:pPr>
      <w:suppressAutoHyphens w:val="0"/>
      <w:spacing w:before="100" w:line="363" w:lineRule="atLeast"/>
      <w:jc w:val="both"/>
    </w:pPr>
    <w:rPr>
      <w:b/>
      <w:bCs/>
      <w:sz w:val="24"/>
    </w:rPr>
  </w:style>
  <w:style w:type="paragraph" w:customStyle="1" w:styleId="Textkrper21">
    <w:name w:val="Textkörper 21"/>
    <w:basedOn w:val="Standard"/>
    <w:pPr>
      <w:spacing w:line="400" w:lineRule="exact"/>
      <w:jc w:val="both"/>
    </w:pPr>
    <w:rPr>
      <w:i/>
      <w:iCs/>
      <w:sz w:val="24"/>
    </w:rPr>
  </w:style>
  <w:style w:type="paragraph" w:customStyle="1" w:styleId="Textkrper31">
    <w:name w:val="Textkörper 31"/>
    <w:basedOn w:val="Standard"/>
    <w:pPr>
      <w:spacing w:line="400" w:lineRule="exact"/>
      <w:jc w:val="both"/>
    </w:pPr>
    <w:rPr>
      <w:color w:val="FF0000"/>
      <w:sz w:val="28"/>
    </w:rPr>
  </w:style>
  <w:style w:type="paragraph" w:customStyle="1" w:styleId="WW-Textkrper3">
    <w:name w:val="WW-Textkörper 3"/>
    <w:basedOn w:val="Standard"/>
    <w:pPr>
      <w:spacing w:line="400" w:lineRule="exact"/>
      <w:jc w:val="both"/>
    </w:pPr>
    <w:rPr>
      <w:b/>
      <w:bCs/>
      <w:color w:val="000000"/>
      <w:sz w:val="24"/>
    </w:rPr>
  </w:style>
  <w:style w:type="paragraph" w:styleId="StandardWeb">
    <w:name w:val="Normal (Web)"/>
    <w:basedOn w:val="Standard"/>
    <w:uiPriority w:val="99"/>
    <w:pPr>
      <w:suppressAutoHyphens w:val="0"/>
      <w:spacing w:before="100" w:after="100"/>
    </w:pPr>
    <w:rPr>
      <w:rFonts w:ascii="Times New Roman" w:hAnsi="Times New Roman" w:cs="Times New Roman"/>
      <w:sz w:val="24"/>
    </w:rPr>
  </w:style>
  <w:style w:type="paragraph" w:customStyle="1" w:styleId="bodytext">
    <w:name w:val="bodytext"/>
    <w:basedOn w:val="Standard"/>
    <w:pPr>
      <w:suppressAutoHyphens w:val="0"/>
      <w:spacing w:before="100" w:after="100"/>
    </w:pPr>
    <w:rPr>
      <w:rFonts w:ascii="Times New Roman" w:hAnsi="Times New Roman" w:cs="Times New Roman"/>
      <w:sz w:val="24"/>
    </w:rPr>
  </w:style>
  <w:style w:type="paragraph" w:customStyle="1" w:styleId="WW-Textkrper21">
    <w:name w:val="WW-Textkörper 21"/>
    <w:basedOn w:val="Standard"/>
    <w:pPr>
      <w:spacing w:line="400" w:lineRule="exact"/>
      <w:jc w:val="both"/>
    </w:pPr>
    <w:rPr>
      <w:i/>
      <w:sz w:val="24"/>
    </w:rPr>
  </w:style>
  <w:style w:type="paragraph" w:styleId="Textkrper-Zeileneinzug">
    <w:name w:val="Body Text Indent"/>
    <w:basedOn w:val="Standard"/>
    <w:pPr>
      <w:spacing w:line="360" w:lineRule="auto"/>
      <w:ind w:left="360"/>
      <w:jc w:val="both"/>
    </w:pPr>
    <w:rPr>
      <w:b/>
      <w:bCs/>
      <w:sz w:val="28"/>
    </w:rPr>
  </w:style>
  <w:style w:type="paragraph" w:customStyle="1" w:styleId="artikelautor">
    <w:name w:val="artikelautor"/>
    <w:basedOn w:val="Standard"/>
    <w:pPr>
      <w:suppressAutoHyphens w:val="0"/>
      <w:spacing w:before="100" w:after="100"/>
    </w:pPr>
    <w:rPr>
      <w:rFonts w:ascii="Times New Roman" w:hAnsi="Times New Roman" w:cs="Times New Roman"/>
      <w:sz w:val="24"/>
    </w:rPr>
  </w:style>
  <w:style w:type="paragraph" w:styleId="Sprechblasentext">
    <w:name w:val="Balloon Text"/>
    <w:basedOn w:val="Standard"/>
    <w:rPr>
      <w:rFonts w:ascii="Tahoma" w:hAnsi="Tahoma" w:cs="Tahoma"/>
      <w:sz w:val="16"/>
      <w:szCs w:val="16"/>
    </w:rPr>
  </w:style>
  <w:style w:type="paragraph" w:customStyle="1" w:styleId="Kommentartext1">
    <w:name w:val="Kommentartext1"/>
    <w:basedOn w:val="Standard"/>
    <w:rPr>
      <w:sz w:val="20"/>
      <w:szCs w:val="20"/>
    </w:rPr>
  </w:style>
  <w:style w:type="paragraph" w:styleId="Kommentarthema">
    <w:name w:val="annotation subject"/>
    <w:basedOn w:val="Kommentartext1"/>
    <w:next w:val="Kommentartext1"/>
    <w:rPr>
      <w:b/>
      <w:bCs/>
    </w:rPr>
  </w:style>
  <w:style w:type="paragraph" w:customStyle="1" w:styleId="KeinAbsatzformat">
    <w:name w:val="[Kein Absatzformat]"/>
    <w:pPr>
      <w:suppressAutoHyphens/>
      <w:autoSpaceDE w:val="0"/>
      <w:spacing w:line="288" w:lineRule="auto"/>
      <w:textAlignment w:val="center"/>
    </w:pPr>
    <w:rPr>
      <w:color w:val="000000"/>
      <w:sz w:val="24"/>
      <w:szCs w:val="24"/>
      <w:lang w:eastAsia="zh-CN"/>
    </w:rPr>
  </w:style>
  <w:style w:type="paragraph" w:customStyle="1" w:styleId="NurText1">
    <w:name w:val="Nur Text1"/>
    <w:basedOn w:val="Standard"/>
    <w:pPr>
      <w:suppressAutoHyphens w:val="0"/>
    </w:pPr>
    <w:rPr>
      <w:rFonts w:ascii="Calibri" w:eastAsia="Calibri" w:hAnsi="Calibri" w:cs="Calibri"/>
      <w:szCs w:val="21"/>
    </w:rPr>
  </w:style>
  <w:style w:type="paragraph" w:styleId="HTMLVorformatiert">
    <w:name w:val="HTML Preformatted"/>
    <w:basedOn w:val="Standar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styleId="Listenabsatz">
    <w:name w:val="List Paragraph"/>
    <w:basedOn w:val="Standard"/>
    <w:qFormat/>
    <w:pPr>
      <w:ind w:left="708"/>
    </w:pPr>
  </w:style>
  <w:style w:type="paragraph" w:styleId="Funotentext">
    <w:name w:val="footnote text"/>
    <w:basedOn w:val="Standard"/>
    <w:rPr>
      <w:sz w:val="20"/>
      <w:szCs w:val="20"/>
    </w:rPr>
  </w:style>
  <w:style w:type="paragraph" w:customStyle="1" w:styleId="Normal">
    <w:name w:val="[Normal]"/>
    <w:pPr>
      <w:widowControl w:val="0"/>
      <w:suppressAutoHyphens/>
      <w:autoSpaceDE w:val="0"/>
    </w:pPr>
    <w:rPr>
      <w:rFonts w:ascii="Arial" w:eastAsia="Calibri" w:hAnsi="Arial" w:cs="Arial"/>
      <w:sz w:val="24"/>
      <w:szCs w:val="24"/>
      <w:lang w:eastAsia="zh-CN"/>
    </w:rPr>
  </w:style>
  <w:style w:type="character" w:customStyle="1" w:styleId="NichtaufgelsteErwhnung1">
    <w:name w:val="Nicht aufgelöste Erwähnung1"/>
    <w:basedOn w:val="Absatz-Standardschriftart"/>
    <w:uiPriority w:val="99"/>
    <w:rPr>
      <w:color w:val="605E5C"/>
      <w:shd w:val="clear" w:color="auto" w:fill="E1DFDD"/>
    </w:rPr>
  </w:style>
  <w:style w:type="character" w:styleId="Kommentarzeichen">
    <w:name w:val="annotation reference"/>
    <w:basedOn w:val="Absatz-Standardschriftart"/>
    <w:uiPriority w:val="99"/>
    <w:rPr>
      <w:sz w:val="16"/>
      <w:szCs w:val="16"/>
    </w:rPr>
  </w:style>
  <w:style w:type="paragraph" w:styleId="Kommentartext">
    <w:name w:val="annotation text"/>
    <w:basedOn w:val="Standard"/>
    <w:link w:val="KommentartextZchn1"/>
    <w:uiPriority w:val="99"/>
    <w:rPr>
      <w:sz w:val="20"/>
      <w:szCs w:val="20"/>
    </w:rPr>
  </w:style>
  <w:style w:type="character" w:customStyle="1" w:styleId="KommentartextZchn1">
    <w:name w:val="Kommentartext Zchn1"/>
    <w:basedOn w:val="Absatz-Standardschriftart"/>
    <w:link w:val="Kommentartext"/>
    <w:uiPriority w:val="99"/>
    <w:rPr>
      <w:rFonts w:ascii="Arial" w:hAnsi="Arial" w:cs="Arial"/>
      <w:lang w:eastAsia="zh-CN"/>
    </w:rPr>
  </w:style>
  <w:style w:type="character" w:customStyle="1" w:styleId="TextkrperZchn">
    <w:name w:val="Textkörper Zchn"/>
    <w:basedOn w:val="Absatz-Standardschriftart"/>
    <w:link w:val="Textkrper"/>
    <w:rPr>
      <w:rFonts w:ascii="Arial" w:hAnsi="Arial" w:cs="Arial"/>
      <w:b/>
      <w:bCs/>
      <w:sz w:val="24"/>
      <w:szCs w:val="24"/>
      <w:lang w:eastAsia="zh-CN"/>
    </w:rPr>
  </w:style>
  <w:style w:type="character" w:customStyle="1" w:styleId="NichtaufgelsteErwhnung2">
    <w:name w:val="Nicht aufgelöste Erwähnung2"/>
    <w:basedOn w:val="Absatz-Standardschriftart"/>
    <w:uiPriority w:val="99"/>
    <w:rPr>
      <w:color w:val="605E5C"/>
      <w:shd w:val="clear" w:color="auto" w:fill="E1DFDD"/>
    </w:rPr>
  </w:style>
  <w:style w:type="table" w:styleId="Tabellenraster">
    <w:name w:val="Table Grid"/>
    <w:basedOn w:val="NormaleTabelle"/>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fzeileZchn">
    <w:name w:val="Kopfzeile Zchn"/>
    <w:basedOn w:val="Absatz-Standardschriftart"/>
    <w:link w:val="Kopfzeile"/>
    <w:rPr>
      <w:rFonts w:ascii="Arial" w:hAnsi="Arial" w:cs="Arial"/>
      <w:sz w:val="22"/>
      <w:szCs w:val="24"/>
      <w:lang w:eastAsia="zh-CN"/>
    </w:rPr>
  </w:style>
  <w:style w:type="character" w:customStyle="1" w:styleId="berschrift6Zchn">
    <w:name w:val="Überschrift 6 Zchn"/>
    <w:basedOn w:val="Absatz-Standardschriftart"/>
    <w:link w:val="berschrift6"/>
    <w:rPr>
      <w:rFonts w:ascii="Arial" w:hAnsi="Arial" w:cs="Arial"/>
      <w:b/>
      <w:bCs/>
      <w:sz w:val="24"/>
      <w:szCs w:val="24"/>
      <w:lang w:eastAsia="zh-CN"/>
    </w:rPr>
  </w:style>
  <w:style w:type="paragraph" w:styleId="berarbeitung">
    <w:name w:val="Revision"/>
    <w:uiPriority w:val="99"/>
    <w:rPr>
      <w:rFonts w:ascii="Arial" w:hAnsi="Arial" w:cs="Arial"/>
      <w:sz w:val="22"/>
      <w:szCs w:val="24"/>
      <w:lang w:eastAsia="zh-CN"/>
    </w:rPr>
  </w:style>
  <w:style w:type="paragraph" w:customStyle="1" w:styleId="Text">
    <w:name w:val="Text"/>
    <w:pPr>
      <w:pBdr>
        <w:top w:val="nil"/>
        <w:left w:val="nil"/>
        <w:bottom w:val="nil"/>
        <w:right w:val="nil"/>
        <w:between w:val="nil"/>
        <w:bar w:val="nil"/>
      </w:pBdr>
    </w:pPr>
    <w:rPr>
      <w:rFonts w:ascii="Helvetica Neue" w:eastAsia="Arial Unicode MS" w:hAnsi="Helvetica Neue" w:cs="Arial Unicode MS"/>
      <w:color w:val="000000"/>
      <w:sz w:val="22"/>
      <w:szCs w:val="22"/>
      <w:bdr w:val="nil"/>
      <w:lang w:val="en-US"/>
      <w14:textOutline w14:w="0" w14:cap="flat" w14:cmpd="sng" w14:algn="ctr">
        <w14:noFill/>
        <w14:prstDash w14:val="solid"/>
        <w14:bevel/>
      </w14:textOutline>
    </w:rPr>
  </w:style>
  <w:style w:type="character" w:customStyle="1" w:styleId="NichtaufgelsteErwhnung3">
    <w:name w:val="Nicht aufgelöste Erwähnung3"/>
    <w:basedOn w:val="Absatz-Standardschriftart"/>
    <w:uiPriority w:val="99"/>
    <w:rPr>
      <w:color w:val="605E5C"/>
      <w:shd w:val="clear" w:color="auto" w:fill="E1DFDD"/>
    </w:rPr>
  </w:style>
  <w:style w:type="character" w:styleId="NichtaufgelsteErwhnung">
    <w:name w:val="Unresolved Mention"/>
    <w:basedOn w:val="Absatz-Standardschriftart"/>
    <w:uiPriority w:val="99"/>
    <w:semiHidden/>
    <w:unhideWhenUsed/>
    <w:rsid w:val="000C0E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086599">
      <w:bodyDiv w:val="1"/>
      <w:marLeft w:val="0"/>
      <w:marRight w:val="0"/>
      <w:marTop w:val="0"/>
      <w:marBottom w:val="0"/>
      <w:divBdr>
        <w:top w:val="none" w:sz="0" w:space="0" w:color="auto"/>
        <w:left w:val="none" w:sz="0" w:space="0" w:color="auto"/>
        <w:bottom w:val="none" w:sz="0" w:space="0" w:color="auto"/>
        <w:right w:val="none" w:sz="0" w:space="0" w:color="auto"/>
      </w:divBdr>
    </w:div>
    <w:div w:id="181289885">
      <w:bodyDiv w:val="1"/>
      <w:marLeft w:val="0"/>
      <w:marRight w:val="0"/>
      <w:marTop w:val="0"/>
      <w:marBottom w:val="0"/>
      <w:divBdr>
        <w:top w:val="none" w:sz="0" w:space="0" w:color="auto"/>
        <w:left w:val="none" w:sz="0" w:space="0" w:color="auto"/>
        <w:bottom w:val="none" w:sz="0" w:space="0" w:color="auto"/>
        <w:right w:val="none" w:sz="0" w:space="0" w:color="auto"/>
      </w:divBdr>
    </w:div>
    <w:div w:id="300692770">
      <w:bodyDiv w:val="1"/>
      <w:marLeft w:val="0"/>
      <w:marRight w:val="0"/>
      <w:marTop w:val="0"/>
      <w:marBottom w:val="0"/>
      <w:divBdr>
        <w:top w:val="none" w:sz="0" w:space="0" w:color="auto"/>
        <w:left w:val="none" w:sz="0" w:space="0" w:color="auto"/>
        <w:bottom w:val="none" w:sz="0" w:space="0" w:color="auto"/>
        <w:right w:val="none" w:sz="0" w:space="0" w:color="auto"/>
      </w:divBdr>
    </w:div>
    <w:div w:id="329213887">
      <w:bodyDiv w:val="1"/>
      <w:marLeft w:val="0"/>
      <w:marRight w:val="0"/>
      <w:marTop w:val="0"/>
      <w:marBottom w:val="0"/>
      <w:divBdr>
        <w:top w:val="none" w:sz="0" w:space="0" w:color="auto"/>
        <w:left w:val="none" w:sz="0" w:space="0" w:color="auto"/>
        <w:bottom w:val="none" w:sz="0" w:space="0" w:color="auto"/>
        <w:right w:val="none" w:sz="0" w:space="0" w:color="auto"/>
      </w:divBdr>
    </w:div>
    <w:div w:id="400837011">
      <w:bodyDiv w:val="1"/>
      <w:marLeft w:val="0"/>
      <w:marRight w:val="0"/>
      <w:marTop w:val="0"/>
      <w:marBottom w:val="0"/>
      <w:divBdr>
        <w:top w:val="none" w:sz="0" w:space="0" w:color="auto"/>
        <w:left w:val="none" w:sz="0" w:space="0" w:color="auto"/>
        <w:bottom w:val="none" w:sz="0" w:space="0" w:color="auto"/>
        <w:right w:val="none" w:sz="0" w:space="0" w:color="auto"/>
      </w:divBdr>
    </w:div>
    <w:div w:id="633566029">
      <w:bodyDiv w:val="1"/>
      <w:marLeft w:val="0"/>
      <w:marRight w:val="0"/>
      <w:marTop w:val="0"/>
      <w:marBottom w:val="0"/>
      <w:divBdr>
        <w:top w:val="none" w:sz="0" w:space="0" w:color="auto"/>
        <w:left w:val="none" w:sz="0" w:space="0" w:color="auto"/>
        <w:bottom w:val="none" w:sz="0" w:space="0" w:color="auto"/>
        <w:right w:val="none" w:sz="0" w:space="0" w:color="auto"/>
      </w:divBdr>
    </w:div>
    <w:div w:id="665985194">
      <w:bodyDiv w:val="1"/>
      <w:marLeft w:val="0"/>
      <w:marRight w:val="0"/>
      <w:marTop w:val="0"/>
      <w:marBottom w:val="0"/>
      <w:divBdr>
        <w:top w:val="none" w:sz="0" w:space="0" w:color="auto"/>
        <w:left w:val="none" w:sz="0" w:space="0" w:color="auto"/>
        <w:bottom w:val="none" w:sz="0" w:space="0" w:color="auto"/>
        <w:right w:val="none" w:sz="0" w:space="0" w:color="auto"/>
      </w:divBdr>
    </w:div>
    <w:div w:id="883757071">
      <w:bodyDiv w:val="1"/>
      <w:marLeft w:val="0"/>
      <w:marRight w:val="0"/>
      <w:marTop w:val="0"/>
      <w:marBottom w:val="0"/>
      <w:divBdr>
        <w:top w:val="none" w:sz="0" w:space="0" w:color="auto"/>
        <w:left w:val="none" w:sz="0" w:space="0" w:color="auto"/>
        <w:bottom w:val="none" w:sz="0" w:space="0" w:color="auto"/>
        <w:right w:val="none" w:sz="0" w:space="0" w:color="auto"/>
      </w:divBdr>
    </w:div>
    <w:div w:id="1085958658">
      <w:bodyDiv w:val="1"/>
      <w:marLeft w:val="0"/>
      <w:marRight w:val="0"/>
      <w:marTop w:val="0"/>
      <w:marBottom w:val="0"/>
      <w:divBdr>
        <w:top w:val="none" w:sz="0" w:space="0" w:color="auto"/>
        <w:left w:val="none" w:sz="0" w:space="0" w:color="auto"/>
        <w:bottom w:val="none" w:sz="0" w:space="0" w:color="auto"/>
        <w:right w:val="none" w:sz="0" w:space="0" w:color="auto"/>
      </w:divBdr>
      <w:divsChild>
        <w:div w:id="172300165">
          <w:marLeft w:val="0"/>
          <w:marRight w:val="0"/>
          <w:marTop w:val="0"/>
          <w:marBottom w:val="0"/>
          <w:divBdr>
            <w:top w:val="none" w:sz="0" w:space="0" w:color="auto"/>
            <w:left w:val="none" w:sz="0" w:space="0" w:color="auto"/>
            <w:bottom w:val="none" w:sz="0" w:space="0" w:color="auto"/>
            <w:right w:val="none" w:sz="0" w:space="0" w:color="auto"/>
          </w:divBdr>
        </w:div>
        <w:div w:id="1424183862">
          <w:marLeft w:val="0"/>
          <w:marRight w:val="0"/>
          <w:marTop w:val="0"/>
          <w:marBottom w:val="0"/>
          <w:divBdr>
            <w:top w:val="none" w:sz="0" w:space="0" w:color="auto"/>
            <w:left w:val="none" w:sz="0" w:space="0" w:color="auto"/>
            <w:bottom w:val="none" w:sz="0" w:space="0" w:color="auto"/>
            <w:right w:val="none" w:sz="0" w:space="0" w:color="auto"/>
          </w:divBdr>
        </w:div>
        <w:div w:id="270011160">
          <w:marLeft w:val="0"/>
          <w:marRight w:val="0"/>
          <w:marTop w:val="0"/>
          <w:marBottom w:val="0"/>
          <w:divBdr>
            <w:top w:val="none" w:sz="0" w:space="0" w:color="auto"/>
            <w:left w:val="none" w:sz="0" w:space="0" w:color="auto"/>
            <w:bottom w:val="none" w:sz="0" w:space="0" w:color="auto"/>
            <w:right w:val="none" w:sz="0" w:space="0" w:color="auto"/>
          </w:divBdr>
        </w:div>
        <w:div w:id="551622229">
          <w:marLeft w:val="0"/>
          <w:marRight w:val="0"/>
          <w:marTop w:val="0"/>
          <w:marBottom w:val="0"/>
          <w:divBdr>
            <w:top w:val="none" w:sz="0" w:space="0" w:color="auto"/>
            <w:left w:val="none" w:sz="0" w:space="0" w:color="auto"/>
            <w:bottom w:val="none" w:sz="0" w:space="0" w:color="auto"/>
            <w:right w:val="none" w:sz="0" w:space="0" w:color="auto"/>
          </w:divBdr>
        </w:div>
      </w:divsChild>
    </w:div>
    <w:div w:id="1226455450">
      <w:bodyDiv w:val="1"/>
      <w:marLeft w:val="0"/>
      <w:marRight w:val="0"/>
      <w:marTop w:val="0"/>
      <w:marBottom w:val="0"/>
      <w:divBdr>
        <w:top w:val="none" w:sz="0" w:space="0" w:color="auto"/>
        <w:left w:val="none" w:sz="0" w:space="0" w:color="auto"/>
        <w:bottom w:val="none" w:sz="0" w:space="0" w:color="auto"/>
        <w:right w:val="none" w:sz="0" w:space="0" w:color="auto"/>
      </w:divBdr>
    </w:div>
    <w:div w:id="1288506141">
      <w:bodyDiv w:val="1"/>
      <w:marLeft w:val="0"/>
      <w:marRight w:val="0"/>
      <w:marTop w:val="0"/>
      <w:marBottom w:val="0"/>
      <w:divBdr>
        <w:top w:val="none" w:sz="0" w:space="0" w:color="auto"/>
        <w:left w:val="none" w:sz="0" w:space="0" w:color="auto"/>
        <w:bottom w:val="none" w:sz="0" w:space="0" w:color="auto"/>
        <w:right w:val="none" w:sz="0" w:space="0" w:color="auto"/>
      </w:divBdr>
    </w:div>
    <w:div w:id="1350182068">
      <w:bodyDiv w:val="1"/>
      <w:marLeft w:val="0"/>
      <w:marRight w:val="0"/>
      <w:marTop w:val="0"/>
      <w:marBottom w:val="0"/>
      <w:divBdr>
        <w:top w:val="none" w:sz="0" w:space="0" w:color="auto"/>
        <w:left w:val="none" w:sz="0" w:space="0" w:color="auto"/>
        <w:bottom w:val="none" w:sz="0" w:space="0" w:color="auto"/>
        <w:right w:val="none" w:sz="0" w:space="0" w:color="auto"/>
      </w:divBdr>
    </w:div>
    <w:div w:id="1543205647">
      <w:bodyDiv w:val="1"/>
      <w:marLeft w:val="0"/>
      <w:marRight w:val="0"/>
      <w:marTop w:val="0"/>
      <w:marBottom w:val="0"/>
      <w:divBdr>
        <w:top w:val="none" w:sz="0" w:space="0" w:color="auto"/>
        <w:left w:val="none" w:sz="0" w:space="0" w:color="auto"/>
        <w:bottom w:val="none" w:sz="0" w:space="0" w:color="auto"/>
        <w:right w:val="none" w:sz="0" w:space="0" w:color="auto"/>
      </w:divBdr>
    </w:div>
    <w:div w:id="1634485784">
      <w:bodyDiv w:val="1"/>
      <w:marLeft w:val="0"/>
      <w:marRight w:val="0"/>
      <w:marTop w:val="0"/>
      <w:marBottom w:val="0"/>
      <w:divBdr>
        <w:top w:val="none" w:sz="0" w:space="0" w:color="auto"/>
        <w:left w:val="none" w:sz="0" w:space="0" w:color="auto"/>
        <w:bottom w:val="none" w:sz="0" w:space="0" w:color="auto"/>
        <w:right w:val="none" w:sz="0" w:space="0" w:color="auto"/>
      </w:divBdr>
      <w:divsChild>
        <w:div w:id="1911427519">
          <w:marLeft w:val="0"/>
          <w:marRight w:val="0"/>
          <w:marTop w:val="0"/>
          <w:marBottom w:val="0"/>
          <w:divBdr>
            <w:top w:val="none" w:sz="0" w:space="0" w:color="auto"/>
            <w:left w:val="none" w:sz="0" w:space="0" w:color="auto"/>
            <w:bottom w:val="none" w:sz="0" w:space="0" w:color="auto"/>
            <w:right w:val="none" w:sz="0" w:space="0" w:color="auto"/>
          </w:divBdr>
        </w:div>
        <w:div w:id="1320382892">
          <w:marLeft w:val="0"/>
          <w:marRight w:val="0"/>
          <w:marTop w:val="0"/>
          <w:marBottom w:val="0"/>
          <w:divBdr>
            <w:top w:val="none" w:sz="0" w:space="0" w:color="auto"/>
            <w:left w:val="none" w:sz="0" w:space="0" w:color="auto"/>
            <w:bottom w:val="none" w:sz="0" w:space="0" w:color="auto"/>
            <w:right w:val="none" w:sz="0" w:space="0" w:color="auto"/>
          </w:divBdr>
        </w:div>
        <w:div w:id="2040936966">
          <w:marLeft w:val="0"/>
          <w:marRight w:val="0"/>
          <w:marTop w:val="0"/>
          <w:marBottom w:val="0"/>
          <w:divBdr>
            <w:top w:val="none" w:sz="0" w:space="0" w:color="auto"/>
            <w:left w:val="none" w:sz="0" w:space="0" w:color="auto"/>
            <w:bottom w:val="none" w:sz="0" w:space="0" w:color="auto"/>
            <w:right w:val="none" w:sz="0" w:space="0" w:color="auto"/>
          </w:divBdr>
        </w:div>
        <w:div w:id="60108125">
          <w:marLeft w:val="0"/>
          <w:marRight w:val="0"/>
          <w:marTop w:val="0"/>
          <w:marBottom w:val="0"/>
          <w:divBdr>
            <w:top w:val="none" w:sz="0" w:space="0" w:color="auto"/>
            <w:left w:val="none" w:sz="0" w:space="0" w:color="auto"/>
            <w:bottom w:val="none" w:sz="0" w:space="0" w:color="auto"/>
            <w:right w:val="none" w:sz="0" w:space="0" w:color="auto"/>
          </w:divBdr>
        </w:div>
      </w:divsChild>
    </w:div>
    <w:div w:id="1977446214">
      <w:bodyDiv w:val="1"/>
      <w:marLeft w:val="0"/>
      <w:marRight w:val="0"/>
      <w:marTop w:val="0"/>
      <w:marBottom w:val="0"/>
      <w:divBdr>
        <w:top w:val="none" w:sz="0" w:space="0" w:color="auto"/>
        <w:left w:val="none" w:sz="0" w:space="0" w:color="auto"/>
        <w:bottom w:val="none" w:sz="0" w:space="0" w:color="auto"/>
        <w:right w:val="none" w:sz="0" w:space="0" w:color="auto"/>
      </w:divBdr>
    </w:div>
    <w:div w:id="20893793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image" Target="media/image1.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hyperlink" Target="http://www.tonality.de" TargetMode="Externa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hyperlink" Target="http://www.leipfinger-bader.de" TargetMode="External"/><Relationship Id="rId20" Type="http://schemas.openxmlformats.org/officeDocument/2006/relationships/image" Target="media/image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7.png"/><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6.png"/><Relationship Id="rId28" Type="http://schemas.openxmlformats.org/officeDocument/2006/relationships/fontTable" Target="fontTable.xml"/><Relationship Id="rId10" Type="http://schemas.openxmlformats.org/officeDocument/2006/relationships/numbering" Target="numbering.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5.png"/><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cd:customData xmlns="http://www.wps.cn/android/officeDocument/2013/mofficeCustomData" xmlns:mcd="http://www.wps.cn/android/officeDocument/2013/mofficeCustomData" version="2">
  <mcd:comments/>
</mcd: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FDB1BDF2A431B4AAA29D356BDE19CEF" ma:contentTypeVersion="16" ma:contentTypeDescription="Ein neues Dokument erstellen." ma:contentTypeScope="" ma:versionID="e93ab0acaf4fd9e7aa71606e3e9c54f4">
  <xsd:schema xmlns:xsd="http://www.w3.org/2001/XMLSchema" xmlns:xs="http://www.w3.org/2001/XMLSchema" xmlns:p="http://schemas.microsoft.com/office/2006/metadata/properties" xmlns:ns2="3860c486-072e-47f5-9ceb-327728b6bff9" xmlns:ns3="baf7ae5d-db84-4912-b9be-0d1f55682a9c" targetNamespace="http://schemas.microsoft.com/office/2006/metadata/properties" ma:root="true" ma:fieldsID="251ca08815d5d6a8e2f213cb71e26e8e" ns2:_="" ns3:_="">
    <xsd:import namespace="3860c486-072e-47f5-9ceb-327728b6bff9"/>
    <xsd:import namespace="baf7ae5d-db84-4912-b9be-0d1f55682a9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60c486-072e-47f5-9ceb-327728b6bff9"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201a44c2-d63d-494e-8fdc-a6175cbdaa12}" ma:internalName="TaxCatchAll" ma:showField="CatchAllData" ma:web="3860c486-072e-47f5-9ceb-327728b6bff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af7ae5d-db84-4912-b9be-0d1f55682a9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6c243fae-80d9-4962-aa47-20dd5eadfb1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cd:customData xmlns="http://www.wps.cn/android/officeDocument/2013/mofficeCustomData" xmlns:mcd="http://www.wps.cn/android/officeDocument/2013/mofficeCustomData" version="2">
  <mcd:comments/>
</mcd:customData>
</file>

<file path=customXml/item6.xml><?xml version="1.0" encoding="utf-8"?>
<mcd:customData xmlns="http://www.wps.cn/android/officeDocument/2013/mofficeCustomData" xmlns:mcd="http://www.wps.cn/android/officeDocument/2013/mofficeCustomData" version="2">
  <mcd:comments/>
</mcd:customData>
</file>

<file path=customXml/item7.xml><?xml version="1.0" encoding="utf-8"?>
<p:properties xmlns:p="http://schemas.microsoft.com/office/2006/metadata/properties" xmlns:xsi="http://www.w3.org/2001/XMLSchema-instance" xmlns:pc="http://schemas.microsoft.com/office/infopath/2007/PartnerControls">
  <documentManagement>
    <TaxCatchAll xmlns="3860c486-072e-47f5-9ceb-327728b6bff9" xsi:nil="true"/>
    <lcf76f155ced4ddcb4097134ff3c332f xmlns="baf7ae5d-db84-4912-b9be-0d1f55682a9c">
      <Terms xmlns="http://schemas.microsoft.com/office/infopath/2007/PartnerControls"/>
    </lcf76f155ced4ddcb4097134ff3c332f>
  </documentManagement>
</p:properties>
</file>

<file path=customXml/item8.xml><?xml version="1.0" encoding="utf-8"?>
<mcd:customData xmlns="http://www.wps.cn/android/officeDocument/2013/mofficeCustomData" xmlns:mcd="http://www.wps.cn/android/officeDocument/2013/mofficeCustomData" version="2">
  <mcd:comments/>
</mcd:customData>
</file>

<file path=customXml/item9.xml><?xml version="1.0" encoding="utf-8"?>
<mcd:customData xmlns="http://www.wps.cn/android/officeDocument/2013/mofficeCustomData" xmlns:mcd="http://www.wps.cn/android/officeDocument/2013/mofficeCustomData" version="2">
  <mcd:comments/>
</mcd:customData>
</file>

<file path=customXml/itemProps1.xml><?xml version="1.0" encoding="utf-8"?>
<ds:datastoreItem xmlns:ds="http://schemas.openxmlformats.org/officeDocument/2006/customXml" ds:itemID="{39C4515F-05E2-4C11-A488-391903016654}">
  <ds:schemaRefs>
    <ds:schemaRef ds:uri="http://www.wps.cn/android/officeDocument/2013/mofficeCustomData"/>
  </ds:schemaRefs>
</ds:datastoreItem>
</file>

<file path=customXml/itemProps2.xml><?xml version="1.0" encoding="utf-8"?>
<ds:datastoreItem xmlns:ds="http://schemas.openxmlformats.org/officeDocument/2006/customXml" ds:itemID="{34CB0328-41C8-4F9B-9E0B-6880932DCDEB}">
  <ds:schemaRefs>
    <ds:schemaRef ds:uri="http://schemas.microsoft.com/sharepoint/v3/contenttype/forms"/>
  </ds:schemaRefs>
</ds:datastoreItem>
</file>

<file path=customXml/itemProps3.xml><?xml version="1.0" encoding="utf-8"?>
<ds:datastoreItem xmlns:ds="http://schemas.openxmlformats.org/officeDocument/2006/customXml" ds:itemID="{2D68E55F-BC83-4F38-8618-C155114987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60c486-072e-47f5-9ceb-327728b6bff9"/>
    <ds:schemaRef ds:uri="baf7ae5d-db84-4912-b9be-0d1f55682a9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E900EEE-B7D4-415F-A395-AE3E35236AE9}">
  <ds:schemaRefs>
    <ds:schemaRef ds:uri="http://schemas.openxmlformats.org/officeDocument/2006/bibliography"/>
  </ds:schemaRefs>
</ds:datastoreItem>
</file>

<file path=customXml/itemProps5.xml><?xml version="1.0" encoding="utf-8"?>
<ds:datastoreItem xmlns:ds="http://schemas.openxmlformats.org/officeDocument/2006/customXml" ds:itemID="{044CAB27-F3D5-41C7-BDA9-F32220E77829}">
  <ds:schemaRefs>
    <ds:schemaRef ds:uri="http://www.wps.cn/android/officeDocument/2013/mofficeCustomData"/>
  </ds:schemaRefs>
</ds:datastoreItem>
</file>

<file path=customXml/itemProps6.xml><?xml version="1.0" encoding="utf-8"?>
<ds:datastoreItem xmlns:ds="http://schemas.openxmlformats.org/officeDocument/2006/customXml" ds:itemID="{E8D1ED0F-ED5E-4D55-97BA-8B29DA7E8712}">
  <ds:schemaRefs>
    <ds:schemaRef ds:uri="http://www.wps.cn/android/officeDocument/2013/mofficeCustomData"/>
  </ds:schemaRefs>
</ds:datastoreItem>
</file>

<file path=customXml/itemProps7.xml><?xml version="1.0" encoding="utf-8"?>
<ds:datastoreItem xmlns:ds="http://schemas.openxmlformats.org/officeDocument/2006/customXml" ds:itemID="{81458016-3E3E-4933-8B31-56AEC4B9BB24}">
  <ds:schemaRefs>
    <ds:schemaRef ds:uri="http://schemas.microsoft.com/office/2006/metadata/properties"/>
    <ds:schemaRef ds:uri="http://schemas.microsoft.com/office/infopath/2007/PartnerControls"/>
    <ds:schemaRef ds:uri="3860c486-072e-47f5-9ceb-327728b6bff9"/>
    <ds:schemaRef ds:uri="baf7ae5d-db84-4912-b9be-0d1f55682a9c"/>
  </ds:schemaRefs>
</ds:datastoreItem>
</file>

<file path=customXml/itemProps8.xml><?xml version="1.0" encoding="utf-8"?>
<ds:datastoreItem xmlns:ds="http://schemas.openxmlformats.org/officeDocument/2006/customXml" ds:itemID="{88CCF7EB-BDE6-4B37-932F-DCF03B965931}">
  <ds:schemaRefs>
    <ds:schemaRef ds:uri="http://www.wps.cn/android/officeDocument/2013/mofficeCustomData"/>
  </ds:schemaRefs>
</ds:datastoreItem>
</file>

<file path=customXml/itemProps9.xml><?xml version="1.0" encoding="utf-8"?>
<ds:datastoreItem xmlns:ds="http://schemas.openxmlformats.org/officeDocument/2006/customXml" ds:itemID="{D65704E2-42B6-4EE7-A4F3-94818D5FA169}">
  <ds:schemaRefs>
    <ds:schemaRef ds:uri="http://www.wps.cn/android/officeDocument/2013/moffice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1562</Words>
  <Characters>9846</Characters>
  <Application>Microsoft Office Word</Application>
  <DocSecurity>0</DocSecurity>
  <Lines>82</Lines>
  <Paragraphs>22</Paragraphs>
  <ScaleCrop>false</ScaleCrop>
  <HeadingPairs>
    <vt:vector size="2" baseType="variant">
      <vt:variant>
        <vt:lpstr>Titel</vt:lpstr>
      </vt:variant>
      <vt:variant>
        <vt:i4>1</vt:i4>
      </vt:variant>
    </vt:vector>
  </HeadingPairs>
  <TitlesOfParts>
    <vt:vector size="1" baseType="lpstr">
      <vt:lpstr>21-01 Übernahme_Lehmorange</vt:lpstr>
    </vt:vector>
  </TitlesOfParts>
  <Company>Microsoft</Company>
  <LinksUpToDate>false</LinksUpToDate>
  <CharactersWithSpaces>11386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21-01 Übernahme_Lehmorange</dc:title>
  <dc:creator>K2B-1</dc:creator>
  <cp:lastModifiedBy>Kerstin Firmenich</cp:lastModifiedBy>
  <cp:revision>8</cp:revision>
  <cp:lastPrinted>2024-11-04T12:27:00Z</cp:lastPrinted>
  <dcterms:created xsi:type="dcterms:W3CDTF">2025-12-02T08:01:00Z</dcterms:created>
  <dcterms:modified xsi:type="dcterms:W3CDTF">2026-03-11T11:45:00Z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a3fdc773807b41608d9ef9170575ebca</vt:lpwstr>
  </property>
  <property fmtid="{D5CDD505-2E9C-101B-9397-08002B2CF9AE}" pid="3" name="ContentTypeId">
    <vt:lpwstr>0x0101004FDB1BDF2A431B4AAA29D356BDE19CEF</vt:lpwstr>
  </property>
  <property fmtid="{D5CDD505-2E9C-101B-9397-08002B2CF9AE}" pid="4" name="MediaServiceImageTags">
    <vt:lpwstr/>
  </property>
  <property fmtid="{D5CDD505-2E9C-101B-9397-08002B2CF9AE}" pid="5" name="GrammarlyDocumentId">
    <vt:lpwstr>f0b484b2728ed385eae360fdfc165817159224c945d7e28842fca3d4101132f6</vt:lpwstr>
  </property>
</Properties>
</file>